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15" w:rsidRPr="00871615" w:rsidRDefault="00871615" w:rsidP="00871615">
      <w:pPr>
        <w:spacing w:after="120" w:line="240" w:lineRule="auto"/>
        <w:jc w:val="center"/>
        <w:rPr>
          <w:rFonts w:ascii="Arial" w:hAnsi="Arial" w:cs="Arial"/>
          <w:b/>
          <w:sz w:val="8"/>
          <w:szCs w:val="24"/>
        </w:rPr>
      </w:pPr>
    </w:p>
    <w:p w:rsidR="00511C28" w:rsidRDefault="002F71FF" w:rsidP="00871615">
      <w:pPr>
        <w:spacing w:after="120" w:line="240" w:lineRule="auto"/>
        <w:jc w:val="center"/>
        <w:rPr>
          <w:rFonts w:ascii="Arial" w:hAnsi="Arial" w:cs="Arial"/>
          <w:b/>
          <w:sz w:val="24"/>
          <w:szCs w:val="24"/>
        </w:rPr>
      </w:pPr>
      <w:r w:rsidRPr="00F8216A">
        <w:rPr>
          <w:rFonts w:ascii="Arial" w:hAnsi="Arial" w:cs="Arial"/>
          <w:b/>
          <w:sz w:val="24"/>
          <w:szCs w:val="24"/>
        </w:rPr>
        <w:t>EDITAL</w:t>
      </w:r>
      <w:r w:rsidR="00437787" w:rsidRPr="00F8216A">
        <w:rPr>
          <w:rFonts w:ascii="Arial" w:hAnsi="Arial" w:cs="Arial"/>
          <w:b/>
          <w:sz w:val="24"/>
          <w:szCs w:val="24"/>
        </w:rPr>
        <w:t xml:space="preserve"> DE CHAMAMENTO P</w:t>
      </w:r>
      <w:r w:rsidR="005A28C2" w:rsidRPr="00F8216A">
        <w:rPr>
          <w:rFonts w:ascii="Arial" w:hAnsi="Arial" w:cs="Arial"/>
          <w:b/>
          <w:sz w:val="24"/>
          <w:szCs w:val="24"/>
        </w:rPr>
        <w:t xml:space="preserve">ÚBLICO Nº </w:t>
      </w:r>
      <w:r w:rsidR="00004982">
        <w:rPr>
          <w:rFonts w:ascii="Arial" w:hAnsi="Arial" w:cs="Arial"/>
          <w:b/>
          <w:sz w:val="24"/>
          <w:szCs w:val="24"/>
        </w:rPr>
        <w:t>00</w:t>
      </w:r>
      <w:r w:rsidR="003515C0">
        <w:rPr>
          <w:rFonts w:ascii="Arial" w:hAnsi="Arial" w:cs="Arial"/>
          <w:b/>
          <w:sz w:val="24"/>
          <w:szCs w:val="24"/>
        </w:rPr>
        <w:t>2</w:t>
      </w:r>
      <w:r w:rsidR="005A28C2" w:rsidRPr="00F8216A">
        <w:rPr>
          <w:rFonts w:ascii="Arial" w:hAnsi="Arial" w:cs="Arial"/>
          <w:b/>
          <w:sz w:val="24"/>
          <w:szCs w:val="24"/>
        </w:rPr>
        <w:t>/201</w:t>
      </w:r>
      <w:r w:rsidR="00004982">
        <w:rPr>
          <w:rFonts w:ascii="Arial" w:hAnsi="Arial" w:cs="Arial"/>
          <w:b/>
          <w:sz w:val="24"/>
          <w:szCs w:val="24"/>
        </w:rPr>
        <w:t>9</w:t>
      </w:r>
      <w:r w:rsidR="005A28C2" w:rsidRPr="00F8216A">
        <w:rPr>
          <w:rFonts w:ascii="Arial" w:hAnsi="Arial" w:cs="Arial"/>
          <w:b/>
          <w:sz w:val="24"/>
          <w:szCs w:val="24"/>
        </w:rPr>
        <w:t xml:space="preserve"> - UFLA</w:t>
      </w:r>
    </w:p>
    <w:p w:rsidR="00437787" w:rsidRPr="00F8216A" w:rsidRDefault="005A28C2" w:rsidP="00871615">
      <w:pPr>
        <w:spacing w:after="120" w:line="240" w:lineRule="auto"/>
        <w:jc w:val="center"/>
        <w:rPr>
          <w:rFonts w:ascii="Arial" w:hAnsi="Arial" w:cs="Arial"/>
          <w:b/>
          <w:sz w:val="24"/>
          <w:szCs w:val="24"/>
        </w:rPr>
      </w:pPr>
      <w:r w:rsidRPr="00F8216A">
        <w:rPr>
          <w:rFonts w:ascii="Arial" w:hAnsi="Arial" w:cs="Arial"/>
          <w:b/>
          <w:sz w:val="24"/>
          <w:szCs w:val="24"/>
        </w:rPr>
        <w:t>PARA</w:t>
      </w:r>
      <w:r w:rsidR="00511C28">
        <w:rPr>
          <w:rFonts w:ascii="Arial" w:hAnsi="Arial" w:cs="Arial"/>
          <w:b/>
          <w:sz w:val="24"/>
          <w:szCs w:val="24"/>
        </w:rPr>
        <w:t xml:space="preserve"> </w:t>
      </w:r>
      <w:r w:rsidR="00437787" w:rsidRPr="00F8216A">
        <w:rPr>
          <w:rFonts w:ascii="Arial" w:hAnsi="Arial" w:cs="Arial"/>
          <w:b/>
          <w:sz w:val="24"/>
          <w:szCs w:val="24"/>
        </w:rPr>
        <w:t xml:space="preserve">CELEBRAÇÃO DE </w:t>
      </w:r>
      <w:r w:rsidR="006C1EF1" w:rsidRPr="00F8216A">
        <w:rPr>
          <w:rFonts w:ascii="Arial" w:hAnsi="Arial" w:cs="Arial"/>
          <w:b/>
          <w:sz w:val="24"/>
          <w:szCs w:val="24"/>
        </w:rPr>
        <w:t>ACORDO DE COOPERAÇÃO</w:t>
      </w:r>
    </w:p>
    <w:p w:rsidR="002321F7" w:rsidRPr="002C4C8F" w:rsidRDefault="002321F7" w:rsidP="00871615">
      <w:pPr>
        <w:spacing w:after="120" w:line="240" w:lineRule="auto"/>
        <w:jc w:val="center"/>
        <w:rPr>
          <w:rFonts w:ascii="Arial" w:hAnsi="Arial" w:cs="Arial"/>
          <w:b/>
          <w:sz w:val="20"/>
          <w:szCs w:val="24"/>
        </w:rPr>
      </w:pPr>
    </w:p>
    <w:p w:rsidR="00437787" w:rsidRPr="00E14826" w:rsidRDefault="00437787" w:rsidP="00871615">
      <w:pPr>
        <w:spacing w:after="120" w:line="240" w:lineRule="auto"/>
        <w:jc w:val="center"/>
        <w:rPr>
          <w:rFonts w:ascii="Arial" w:hAnsi="Arial" w:cs="Arial"/>
          <w:b/>
          <w:sz w:val="24"/>
          <w:szCs w:val="24"/>
        </w:rPr>
      </w:pPr>
      <w:r w:rsidRPr="00E14826">
        <w:rPr>
          <w:rFonts w:ascii="Arial" w:hAnsi="Arial" w:cs="Arial"/>
          <w:b/>
          <w:sz w:val="24"/>
          <w:szCs w:val="24"/>
        </w:rPr>
        <w:t xml:space="preserve">PROCESSO Nº </w:t>
      </w:r>
      <w:r w:rsidR="00004982">
        <w:rPr>
          <w:rFonts w:ascii="Arial" w:hAnsi="Arial" w:cs="Arial"/>
          <w:b/>
          <w:sz w:val="24"/>
          <w:szCs w:val="24"/>
        </w:rPr>
        <w:t>23090.0</w:t>
      </w:r>
      <w:r w:rsidR="003515C0">
        <w:rPr>
          <w:rFonts w:ascii="Arial" w:hAnsi="Arial" w:cs="Arial"/>
          <w:b/>
          <w:sz w:val="24"/>
          <w:szCs w:val="24"/>
        </w:rPr>
        <w:t>30851</w:t>
      </w:r>
      <w:r w:rsidR="00004982">
        <w:rPr>
          <w:rFonts w:ascii="Arial" w:hAnsi="Arial" w:cs="Arial"/>
          <w:b/>
          <w:sz w:val="24"/>
          <w:szCs w:val="24"/>
        </w:rPr>
        <w:t>/2019-</w:t>
      </w:r>
      <w:r w:rsidR="003515C0">
        <w:rPr>
          <w:rFonts w:ascii="Arial" w:hAnsi="Arial" w:cs="Arial"/>
          <w:b/>
          <w:sz w:val="24"/>
          <w:szCs w:val="24"/>
        </w:rPr>
        <w:t>39</w:t>
      </w:r>
    </w:p>
    <w:p w:rsidR="002321F7" w:rsidRPr="002C4C8F" w:rsidRDefault="002321F7" w:rsidP="00871615">
      <w:pPr>
        <w:spacing w:after="120" w:line="240" w:lineRule="auto"/>
        <w:ind w:firstLine="567"/>
        <w:jc w:val="both"/>
        <w:rPr>
          <w:rFonts w:ascii="Arial" w:hAnsi="Arial" w:cs="Arial"/>
          <w:sz w:val="20"/>
          <w:szCs w:val="24"/>
        </w:rPr>
      </w:pPr>
    </w:p>
    <w:p w:rsidR="006C1EF1" w:rsidRPr="00F8216A" w:rsidRDefault="00437787" w:rsidP="002C4C8F">
      <w:pPr>
        <w:spacing w:after="0" w:line="240" w:lineRule="auto"/>
        <w:ind w:firstLine="567"/>
        <w:jc w:val="both"/>
        <w:rPr>
          <w:rFonts w:ascii="Arial" w:eastAsia="Times New Roman" w:hAnsi="Arial" w:cs="Arial"/>
          <w:sz w:val="24"/>
          <w:szCs w:val="24"/>
          <w:lang w:eastAsia="pt-BR"/>
        </w:rPr>
      </w:pPr>
      <w:r w:rsidRPr="00F8216A">
        <w:rPr>
          <w:rFonts w:ascii="Arial" w:hAnsi="Arial" w:cs="Arial"/>
          <w:sz w:val="24"/>
          <w:szCs w:val="24"/>
        </w:rPr>
        <w:t xml:space="preserve">A </w:t>
      </w:r>
      <w:r w:rsidRPr="00F8216A">
        <w:rPr>
          <w:rFonts w:ascii="Arial" w:hAnsi="Arial" w:cs="Arial"/>
          <w:b/>
          <w:sz w:val="24"/>
          <w:szCs w:val="24"/>
        </w:rPr>
        <w:t>UNIVERSIDADE FEDERAL DE LAVRAS</w:t>
      </w:r>
      <w:r w:rsidRPr="00F8216A">
        <w:rPr>
          <w:rFonts w:ascii="Arial" w:hAnsi="Arial" w:cs="Arial"/>
          <w:sz w:val="24"/>
          <w:szCs w:val="24"/>
        </w:rPr>
        <w:t xml:space="preserve">, pessoa jurídica de direito público, autarquia especial integrante da Administração Indireta da União, criada pela Lei nº 8.956, de 15 de dezembro de 1994, vinculada ao Ministério da Educação, inscrita no CNPJ sob o nº 22.078.679/0001-74, </w:t>
      </w:r>
      <w:r w:rsidR="001F10F3" w:rsidRPr="00F8216A">
        <w:rPr>
          <w:rFonts w:ascii="Arial" w:hAnsi="Arial" w:cs="Arial"/>
          <w:sz w:val="24"/>
          <w:szCs w:val="24"/>
        </w:rPr>
        <w:t xml:space="preserve">doravante denominada </w:t>
      </w:r>
      <w:r w:rsidR="001F10F3" w:rsidRPr="00F8216A">
        <w:rPr>
          <w:rFonts w:ascii="Arial" w:hAnsi="Arial" w:cs="Arial"/>
          <w:b/>
          <w:sz w:val="24"/>
          <w:szCs w:val="24"/>
        </w:rPr>
        <w:t>UFLA</w:t>
      </w:r>
      <w:r w:rsidR="001F10F3" w:rsidRPr="00F8216A">
        <w:rPr>
          <w:rFonts w:ascii="Arial" w:hAnsi="Arial" w:cs="Arial"/>
          <w:sz w:val="24"/>
          <w:szCs w:val="24"/>
        </w:rPr>
        <w:t xml:space="preserve">, </w:t>
      </w:r>
      <w:r w:rsidRPr="00F8216A">
        <w:rPr>
          <w:rFonts w:ascii="Arial" w:hAnsi="Arial" w:cs="Arial"/>
          <w:sz w:val="24"/>
          <w:szCs w:val="24"/>
        </w:rPr>
        <w:t xml:space="preserve">por intermédio da Pró-Reitoria de </w:t>
      </w:r>
      <w:r w:rsidR="001401C0">
        <w:rPr>
          <w:rFonts w:ascii="Arial" w:hAnsi="Arial" w:cs="Arial"/>
          <w:sz w:val="24"/>
          <w:szCs w:val="24"/>
        </w:rPr>
        <w:t>Assuntos Estudantis e Comunitários</w:t>
      </w:r>
      <w:r w:rsidR="001F10F3" w:rsidRPr="00F8216A">
        <w:rPr>
          <w:rFonts w:ascii="Arial" w:hAnsi="Arial" w:cs="Arial"/>
          <w:sz w:val="24"/>
          <w:szCs w:val="24"/>
        </w:rPr>
        <w:t xml:space="preserve">, doravante denominada </w:t>
      </w:r>
      <w:r w:rsidR="001401C0">
        <w:rPr>
          <w:rFonts w:ascii="Arial" w:hAnsi="Arial" w:cs="Arial"/>
          <w:b/>
          <w:sz w:val="24"/>
          <w:szCs w:val="24"/>
        </w:rPr>
        <w:t>PRAEC</w:t>
      </w:r>
      <w:r w:rsidRPr="00F8216A">
        <w:rPr>
          <w:rFonts w:ascii="Arial" w:hAnsi="Arial" w:cs="Arial"/>
          <w:sz w:val="24"/>
          <w:szCs w:val="24"/>
        </w:rPr>
        <w:t xml:space="preserve">, torna público para conhecimento dos interessados </w:t>
      </w:r>
      <w:r w:rsidR="006C1EF1" w:rsidRPr="00F8216A">
        <w:rPr>
          <w:rFonts w:ascii="Arial" w:eastAsia="Times New Roman" w:hAnsi="Arial" w:cs="Arial"/>
          <w:sz w:val="24"/>
          <w:szCs w:val="24"/>
          <w:lang w:eastAsia="pt-BR"/>
        </w:rPr>
        <w:t xml:space="preserve">que fará procedimento de chamamento público, objetivando a seleção de </w:t>
      </w:r>
      <w:r w:rsidR="00F8216A" w:rsidRPr="001401C0">
        <w:rPr>
          <w:rFonts w:ascii="Arial" w:eastAsia="Times New Roman" w:hAnsi="Arial" w:cs="Arial"/>
          <w:sz w:val="24"/>
          <w:szCs w:val="24"/>
          <w:lang w:eastAsia="pt-BR"/>
        </w:rPr>
        <w:t>1 (uma)</w:t>
      </w:r>
      <w:r w:rsidR="00F8216A" w:rsidRPr="00F8216A">
        <w:rPr>
          <w:rFonts w:ascii="Arial" w:eastAsia="Times New Roman" w:hAnsi="Arial" w:cs="Arial"/>
          <w:sz w:val="24"/>
          <w:szCs w:val="24"/>
          <w:lang w:eastAsia="pt-BR"/>
        </w:rPr>
        <w:t xml:space="preserve"> </w:t>
      </w:r>
      <w:r w:rsidR="001F10F3" w:rsidRPr="00F8216A">
        <w:rPr>
          <w:rFonts w:ascii="Arial" w:eastAsia="Times New Roman" w:hAnsi="Arial" w:cs="Arial"/>
          <w:sz w:val="24"/>
          <w:szCs w:val="24"/>
          <w:lang w:eastAsia="pt-BR"/>
        </w:rPr>
        <w:t>O</w:t>
      </w:r>
      <w:r w:rsidR="006C1EF1" w:rsidRPr="00F8216A">
        <w:rPr>
          <w:rFonts w:ascii="Arial" w:eastAsia="Times New Roman" w:hAnsi="Arial" w:cs="Arial"/>
          <w:sz w:val="24"/>
          <w:szCs w:val="24"/>
          <w:lang w:eastAsia="pt-BR"/>
        </w:rPr>
        <w:t xml:space="preserve">rganização da </w:t>
      </w:r>
      <w:r w:rsidR="001F10F3" w:rsidRPr="00F8216A">
        <w:rPr>
          <w:rFonts w:ascii="Arial" w:eastAsia="Times New Roman" w:hAnsi="Arial" w:cs="Arial"/>
          <w:sz w:val="24"/>
          <w:szCs w:val="24"/>
          <w:lang w:eastAsia="pt-BR"/>
        </w:rPr>
        <w:t>S</w:t>
      </w:r>
      <w:r w:rsidR="006C1EF1" w:rsidRPr="00F8216A">
        <w:rPr>
          <w:rFonts w:ascii="Arial" w:eastAsia="Times New Roman" w:hAnsi="Arial" w:cs="Arial"/>
          <w:sz w:val="24"/>
          <w:szCs w:val="24"/>
          <w:lang w:eastAsia="pt-BR"/>
        </w:rPr>
        <w:t xml:space="preserve">ociedade </w:t>
      </w:r>
      <w:r w:rsidR="001F10F3" w:rsidRPr="00F8216A">
        <w:rPr>
          <w:rFonts w:ascii="Arial" w:eastAsia="Times New Roman" w:hAnsi="Arial" w:cs="Arial"/>
          <w:sz w:val="24"/>
          <w:szCs w:val="24"/>
          <w:lang w:eastAsia="pt-BR"/>
        </w:rPr>
        <w:t>C</w:t>
      </w:r>
      <w:r w:rsidR="006C1EF1" w:rsidRPr="00F8216A">
        <w:rPr>
          <w:rFonts w:ascii="Arial" w:eastAsia="Times New Roman" w:hAnsi="Arial" w:cs="Arial"/>
          <w:sz w:val="24"/>
          <w:szCs w:val="24"/>
          <w:lang w:eastAsia="pt-BR"/>
        </w:rPr>
        <w:t>ivil</w:t>
      </w:r>
      <w:r w:rsidR="001F10F3" w:rsidRPr="00F8216A">
        <w:rPr>
          <w:rFonts w:ascii="Arial" w:eastAsia="Times New Roman" w:hAnsi="Arial" w:cs="Arial"/>
          <w:sz w:val="24"/>
          <w:szCs w:val="24"/>
          <w:lang w:eastAsia="pt-BR"/>
        </w:rPr>
        <w:t xml:space="preserve">, doravante denominada </w:t>
      </w:r>
      <w:r w:rsidR="001F10F3" w:rsidRPr="00F8216A">
        <w:rPr>
          <w:rFonts w:ascii="Arial" w:eastAsia="Times New Roman" w:hAnsi="Arial" w:cs="Arial"/>
          <w:b/>
          <w:sz w:val="24"/>
          <w:szCs w:val="24"/>
          <w:lang w:eastAsia="pt-BR"/>
        </w:rPr>
        <w:t>OSC</w:t>
      </w:r>
      <w:r w:rsidR="006C1EF1" w:rsidRPr="00F8216A">
        <w:rPr>
          <w:rFonts w:ascii="Arial" w:eastAsia="Times New Roman" w:hAnsi="Arial" w:cs="Arial"/>
          <w:sz w:val="24"/>
          <w:szCs w:val="24"/>
          <w:lang w:eastAsia="pt-BR"/>
        </w:rPr>
        <w:t xml:space="preserve">, em conformidade com a Lei nº 13.019/2014, regulamentada pelo Decreto nº 8.726/2016, </w:t>
      </w:r>
      <w:r w:rsidR="004008EE">
        <w:rPr>
          <w:rFonts w:ascii="Arial" w:eastAsia="Times New Roman" w:hAnsi="Arial" w:cs="Arial"/>
          <w:sz w:val="24"/>
          <w:szCs w:val="24"/>
          <w:lang w:eastAsia="pt-BR"/>
        </w:rPr>
        <w:t>para</w:t>
      </w:r>
      <w:r w:rsidR="006C1EF1" w:rsidRPr="00F8216A">
        <w:rPr>
          <w:rFonts w:ascii="Arial" w:eastAsia="Times New Roman" w:hAnsi="Arial" w:cs="Arial"/>
          <w:sz w:val="24"/>
          <w:szCs w:val="24"/>
          <w:lang w:eastAsia="pt-BR"/>
        </w:rPr>
        <w:t xml:space="preserve"> celebrar Acordo de Cooperação, mediante as condições estabelecidas neste Edital e seus anexos</w:t>
      </w:r>
      <w:r w:rsidR="001F10F3" w:rsidRPr="00F8216A">
        <w:rPr>
          <w:rFonts w:ascii="Arial" w:eastAsia="Times New Roman" w:hAnsi="Arial" w:cs="Arial"/>
          <w:sz w:val="24"/>
          <w:szCs w:val="24"/>
          <w:lang w:eastAsia="pt-BR"/>
        </w:rPr>
        <w:t xml:space="preserve">, que </w:t>
      </w:r>
      <w:r w:rsidR="004008EE">
        <w:rPr>
          <w:rFonts w:ascii="Arial" w:hAnsi="Arial" w:cs="Arial"/>
          <w:sz w:val="24"/>
          <w:szCs w:val="24"/>
        </w:rPr>
        <w:t>passam a integrá-lo</w:t>
      </w:r>
      <w:r w:rsidR="001F10F3" w:rsidRPr="00F8216A">
        <w:rPr>
          <w:rFonts w:ascii="Arial" w:hAnsi="Arial" w:cs="Arial"/>
          <w:sz w:val="24"/>
          <w:szCs w:val="24"/>
        </w:rPr>
        <w:t xml:space="preserve"> para todos os fins de direito, independentemente de transcrição</w:t>
      </w:r>
      <w:r w:rsidR="006C1EF1" w:rsidRPr="00F8216A">
        <w:rPr>
          <w:rFonts w:ascii="Arial" w:eastAsia="Times New Roman" w:hAnsi="Arial" w:cs="Arial"/>
          <w:sz w:val="24"/>
          <w:szCs w:val="24"/>
          <w:lang w:eastAsia="pt-BR"/>
        </w:rPr>
        <w:t>.</w:t>
      </w:r>
    </w:p>
    <w:p w:rsidR="006C1EF1" w:rsidRPr="00F8216A" w:rsidRDefault="006C1EF1" w:rsidP="00871615">
      <w:pPr>
        <w:spacing w:after="0" w:line="240" w:lineRule="auto"/>
        <w:ind w:firstLine="567"/>
        <w:jc w:val="both"/>
        <w:rPr>
          <w:rFonts w:ascii="Arial" w:hAnsi="Arial" w:cs="Arial"/>
          <w:sz w:val="24"/>
          <w:szCs w:val="24"/>
        </w:rPr>
      </w:pPr>
    </w:p>
    <w:p w:rsidR="00A07515" w:rsidRPr="00F8216A" w:rsidRDefault="00D3462C" w:rsidP="00871615">
      <w:pPr>
        <w:pStyle w:val="PargrafodaLista"/>
        <w:numPr>
          <w:ilvl w:val="0"/>
          <w:numId w:val="1"/>
        </w:numPr>
        <w:tabs>
          <w:tab w:val="left" w:pos="851"/>
        </w:tabs>
        <w:spacing w:after="0" w:line="240" w:lineRule="auto"/>
        <w:ind w:left="0" w:firstLine="567"/>
        <w:contextualSpacing w:val="0"/>
        <w:jc w:val="both"/>
        <w:rPr>
          <w:rFonts w:ascii="Arial" w:hAnsi="Arial" w:cs="Arial"/>
          <w:b/>
          <w:sz w:val="24"/>
          <w:szCs w:val="24"/>
        </w:rPr>
      </w:pPr>
      <w:r w:rsidRPr="00F8216A">
        <w:rPr>
          <w:rFonts w:ascii="Arial" w:hAnsi="Arial" w:cs="Arial"/>
          <w:b/>
          <w:sz w:val="24"/>
          <w:szCs w:val="24"/>
        </w:rPr>
        <w:t>DO OBJETO</w:t>
      </w:r>
    </w:p>
    <w:p w:rsidR="00722194" w:rsidRPr="00F8216A" w:rsidRDefault="00722194" w:rsidP="00871615">
      <w:pPr>
        <w:pStyle w:val="PargrafodaLista"/>
        <w:tabs>
          <w:tab w:val="left" w:pos="851"/>
        </w:tabs>
        <w:spacing w:after="0" w:line="240" w:lineRule="auto"/>
        <w:ind w:left="1134" w:firstLine="567"/>
        <w:contextualSpacing w:val="0"/>
        <w:jc w:val="both"/>
        <w:rPr>
          <w:rFonts w:ascii="Arial" w:hAnsi="Arial" w:cs="Arial"/>
          <w:b/>
          <w:sz w:val="24"/>
          <w:szCs w:val="24"/>
        </w:rPr>
      </w:pPr>
    </w:p>
    <w:p w:rsidR="003515C0" w:rsidRPr="003515C0" w:rsidRDefault="00BC36E5" w:rsidP="00871615">
      <w:pPr>
        <w:pStyle w:val="PargrafodaLista"/>
        <w:numPr>
          <w:ilvl w:val="0"/>
          <w:numId w:val="2"/>
        </w:numPr>
        <w:tabs>
          <w:tab w:val="left" w:pos="1134"/>
          <w:tab w:val="left" w:pos="1701"/>
        </w:tabs>
        <w:spacing w:after="120" w:line="240" w:lineRule="auto"/>
        <w:ind w:left="0" w:firstLine="567"/>
        <w:contextualSpacing w:val="0"/>
        <w:jc w:val="both"/>
        <w:rPr>
          <w:rFonts w:ascii="Arial" w:hAnsi="Arial" w:cs="Arial"/>
          <w:sz w:val="24"/>
          <w:szCs w:val="24"/>
        </w:rPr>
      </w:pPr>
      <w:r w:rsidRPr="00686E3A">
        <w:rPr>
          <w:rFonts w:ascii="Arial" w:eastAsia="Times New Roman" w:hAnsi="Arial" w:cs="Arial"/>
          <w:sz w:val="24"/>
          <w:szCs w:val="24"/>
          <w:lang w:eastAsia="pt-BR"/>
        </w:rPr>
        <w:t xml:space="preserve">O presente chamamento público tem por objeto a seleção de OSC para a celebração de parceria </w:t>
      </w:r>
      <w:r w:rsidRPr="00686E3A">
        <w:rPr>
          <w:rFonts w:ascii="Arial" w:hAnsi="Arial" w:cs="Arial"/>
          <w:color w:val="141412"/>
          <w:sz w:val="24"/>
          <w:szCs w:val="24"/>
          <w:shd w:val="clear" w:color="auto" w:fill="FFFFFF"/>
        </w:rPr>
        <w:t xml:space="preserve">voltada </w:t>
      </w:r>
      <w:r w:rsidR="007F22BD">
        <w:rPr>
          <w:rFonts w:ascii="Arial" w:hAnsi="Arial" w:cs="Arial"/>
          <w:color w:val="141412"/>
          <w:sz w:val="24"/>
          <w:szCs w:val="24"/>
          <w:shd w:val="clear" w:color="auto" w:fill="FFFFFF"/>
        </w:rPr>
        <w:t>à</w:t>
      </w:r>
      <w:r w:rsidRPr="00686E3A">
        <w:rPr>
          <w:rFonts w:ascii="Arial" w:hAnsi="Arial" w:cs="Arial"/>
          <w:color w:val="141412"/>
          <w:sz w:val="24"/>
          <w:szCs w:val="24"/>
          <w:shd w:val="clear" w:color="auto" w:fill="FFFFFF"/>
        </w:rPr>
        <w:t xml:space="preserve"> consecução de finalidade de interesse público</w:t>
      </w:r>
      <w:r w:rsidR="00C36471" w:rsidRPr="00686E3A">
        <w:rPr>
          <w:rFonts w:ascii="Arial" w:hAnsi="Arial" w:cs="Arial"/>
          <w:color w:val="141412"/>
          <w:sz w:val="24"/>
          <w:szCs w:val="24"/>
          <w:shd w:val="clear" w:color="auto" w:fill="FFFFFF"/>
        </w:rPr>
        <w:t xml:space="preserve"> e recíproco</w:t>
      </w:r>
      <w:r w:rsidRPr="00686E3A">
        <w:rPr>
          <w:rFonts w:ascii="Arial" w:hAnsi="Arial" w:cs="Arial"/>
          <w:color w:val="141412"/>
          <w:sz w:val="24"/>
          <w:szCs w:val="24"/>
          <w:shd w:val="clear" w:color="auto" w:fill="FFFFFF"/>
        </w:rPr>
        <w:t>, qual seja,</w:t>
      </w:r>
      <w:r w:rsidRPr="00686E3A">
        <w:rPr>
          <w:rFonts w:ascii="Arial" w:eastAsia="Times New Roman" w:hAnsi="Arial" w:cs="Arial"/>
          <w:sz w:val="24"/>
          <w:szCs w:val="24"/>
          <w:lang w:eastAsia="pt-BR"/>
        </w:rPr>
        <w:t xml:space="preserve"> a </w:t>
      </w:r>
      <w:r w:rsidR="008932F7" w:rsidRPr="00686E3A">
        <w:rPr>
          <w:rFonts w:ascii="Arial" w:eastAsia="Times New Roman" w:hAnsi="Arial" w:cs="Arial"/>
          <w:sz w:val="24"/>
          <w:szCs w:val="24"/>
          <w:lang w:eastAsia="pt-BR"/>
        </w:rPr>
        <w:t xml:space="preserve">seleção de proposta de </w:t>
      </w:r>
      <w:r w:rsidR="001401C0" w:rsidRPr="00686E3A">
        <w:rPr>
          <w:rFonts w:ascii="Arial" w:eastAsia="Times New Roman" w:hAnsi="Arial" w:cs="Arial"/>
          <w:sz w:val="24"/>
          <w:szCs w:val="24"/>
          <w:lang w:eastAsia="pt-BR"/>
        </w:rPr>
        <w:t xml:space="preserve">projeto que </w:t>
      </w:r>
      <w:r w:rsidR="00336D58" w:rsidRPr="00686E3A">
        <w:rPr>
          <w:rFonts w:ascii="Arial" w:eastAsia="Times New Roman" w:hAnsi="Arial" w:cs="Arial"/>
          <w:sz w:val="24"/>
          <w:szCs w:val="24"/>
          <w:lang w:eastAsia="pt-BR"/>
        </w:rPr>
        <w:t>tenha por caracterís</w:t>
      </w:r>
      <w:r w:rsidR="008932F7" w:rsidRPr="00686E3A">
        <w:rPr>
          <w:rFonts w:ascii="Arial" w:eastAsia="Times New Roman" w:hAnsi="Arial" w:cs="Arial"/>
          <w:sz w:val="24"/>
          <w:szCs w:val="24"/>
          <w:lang w:eastAsia="pt-BR"/>
        </w:rPr>
        <w:t xml:space="preserve">tica essencial a promoção </w:t>
      </w:r>
      <w:r w:rsidR="00336D58" w:rsidRPr="00686E3A">
        <w:rPr>
          <w:rFonts w:ascii="Arial" w:eastAsia="Times New Roman" w:hAnsi="Arial" w:cs="Arial"/>
          <w:sz w:val="24"/>
          <w:szCs w:val="24"/>
          <w:lang w:eastAsia="pt-BR"/>
        </w:rPr>
        <w:t xml:space="preserve">no município de Lavras/MG </w:t>
      </w:r>
      <w:r w:rsidR="003515C0">
        <w:rPr>
          <w:rFonts w:ascii="Arial" w:eastAsia="Times New Roman" w:hAnsi="Arial" w:cs="Arial"/>
          <w:sz w:val="24"/>
          <w:szCs w:val="24"/>
          <w:lang w:eastAsia="pt-BR"/>
        </w:rPr>
        <w:t>de uma proposta pedagógica que leve em consideração as contribuições da equoterapia, atividades em que se utiliza o cavalo no contexto biopsicossocial e educacional nas crianças com necessidades educacionais especiais de forma desafiadora, para garantir com qualidade a assistência nos aspectos educacional, terapêutico e social.</w:t>
      </w:r>
    </w:p>
    <w:p w:rsidR="00AE7CB8" w:rsidRPr="00686E3A" w:rsidRDefault="00AE7CB8" w:rsidP="00871615">
      <w:pPr>
        <w:pStyle w:val="PargrafodaLista"/>
        <w:numPr>
          <w:ilvl w:val="0"/>
          <w:numId w:val="2"/>
        </w:numPr>
        <w:tabs>
          <w:tab w:val="left" w:pos="1134"/>
          <w:tab w:val="left" w:pos="1701"/>
        </w:tabs>
        <w:spacing w:after="0" w:line="240" w:lineRule="auto"/>
        <w:ind w:left="0" w:firstLine="567"/>
        <w:contextualSpacing w:val="0"/>
        <w:jc w:val="both"/>
        <w:rPr>
          <w:rFonts w:ascii="Arial" w:hAnsi="Arial" w:cs="Arial"/>
          <w:sz w:val="24"/>
          <w:szCs w:val="24"/>
        </w:rPr>
      </w:pPr>
      <w:r w:rsidRPr="00686E3A">
        <w:rPr>
          <w:rFonts w:ascii="Arial" w:eastAsia="Times New Roman" w:hAnsi="Arial" w:cs="Arial"/>
          <w:sz w:val="24"/>
          <w:szCs w:val="24"/>
          <w:lang w:eastAsia="pt-BR"/>
        </w:rPr>
        <w:t xml:space="preserve">Para consecução do disposto no Subitem 1.1, a UFLA colocará à disposição da OSC selecionada </w:t>
      </w:r>
      <w:r w:rsidR="00686E3A" w:rsidRPr="00686E3A">
        <w:rPr>
          <w:rFonts w:ascii="Arial" w:eastAsia="Times New Roman" w:hAnsi="Arial" w:cs="Arial"/>
          <w:sz w:val="24"/>
          <w:szCs w:val="24"/>
          <w:lang w:eastAsia="pt-BR"/>
        </w:rPr>
        <w:t xml:space="preserve">o imóvel denominado </w:t>
      </w:r>
      <w:r w:rsidR="00686E3A" w:rsidRPr="00686E3A">
        <w:rPr>
          <w:rFonts w:ascii="Arial" w:hAnsi="Arial" w:cs="Arial"/>
          <w:sz w:val="24"/>
          <w:szCs w:val="24"/>
        </w:rPr>
        <w:t xml:space="preserve">Unidade de Ensino e Extensão em </w:t>
      </w:r>
      <w:r w:rsidR="003515C0">
        <w:rPr>
          <w:rFonts w:ascii="Arial" w:hAnsi="Arial" w:cs="Arial"/>
          <w:sz w:val="24"/>
          <w:szCs w:val="24"/>
        </w:rPr>
        <w:t>Equoterapia (UTE)</w:t>
      </w:r>
      <w:r w:rsidR="00686E3A" w:rsidRPr="00686E3A">
        <w:rPr>
          <w:rFonts w:ascii="Arial" w:hAnsi="Arial" w:cs="Arial"/>
          <w:sz w:val="24"/>
          <w:szCs w:val="24"/>
        </w:rPr>
        <w:t>, localizado em seu Campus Universitário</w:t>
      </w:r>
      <w:r w:rsidRPr="00686E3A">
        <w:rPr>
          <w:rFonts w:ascii="Arial" w:eastAsia="Times New Roman" w:hAnsi="Arial" w:cs="Arial"/>
          <w:sz w:val="24"/>
          <w:szCs w:val="24"/>
          <w:lang w:eastAsia="pt-BR"/>
        </w:rPr>
        <w:t xml:space="preserve">, </w:t>
      </w:r>
      <w:r w:rsidR="00686E3A" w:rsidRPr="00686E3A">
        <w:rPr>
          <w:rFonts w:ascii="Arial" w:eastAsia="Times New Roman" w:hAnsi="Arial" w:cs="Arial"/>
          <w:sz w:val="24"/>
          <w:szCs w:val="24"/>
          <w:lang w:eastAsia="pt-BR"/>
        </w:rPr>
        <w:t xml:space="preserve">com área construída de </w:t>
      </w:r>
      <w:r w:rsidR="003515C0">
        <w:rPr>
          <w:rFonts w:ascii="Arial" w:eastAsia="Times New Roman" w:hAnsi="Arial" w:cs="Arial"/>
          <w:sz w:val="24"/>
          <w:szCs w:val="24"/>
          <w:lang w:eastAsia="pt-BR"/>
        </w:rPr>
        <w:t>2</w:t>
      </w:r>
      <w:r w:rsidR="00686E3A" w:rsidRPr="00686E3A">
        <w:rPr>
          <w:rFonts w:ascii="Arial" w:eastAsia="Times New Roman" w:hAnsi="Arial" w:cs="Arial"/>
          <w:sz w:val="24"/>
          <w:szCs w:val="24"/>
          <w:lang w:eastAsia="pt-BR"/>
        </w:rPr>
        <w:t>00 m</w:t>
      </w:r>
      <w:r w:rsidR="00686E3A" w:rsidRPr="00686E3A">
        <w:rPr>
          <w:rFonts w:ascii="Arial" w:eastAsia="Times New Roman" w:hAnsi="Arial" w:cs="Arial"/>
          <w:sz w:val="24"/>
          <w:szCs w:val="24"/>
          <w:vertAlign w:val="superscript"/>
          <w:lang w:eastAsia="pt-BR"/>
        </w:rPr>
        <w:t>2</w:t>
      </w:r>
      <w:r w:rsidR="00686E3A" w:rsidRPr="00686E3A">
        <w:rPr>
          <w:rFonts w:ascii="Arial" w:eastAsia="Times New Roman" w:hAnsi="Arial" w:cs="Arial"/>
          <w:sz w:val="24"/>
          <w:szCs w:val="24"/>
          <w:lang w:eastAsia="pt-BR"/>
        </w:rPr>
        <w:t xml:space="preserve"> (</w:t>
      </w:r>
      <w:r w:rsidR="003515C0">
        <w:rPr>
          <w:rFonts w:ascii="Arial" w:eastAsia="Times New Roman" w:hAnsi="Arial" w:cs="Arial"/>
          <w:sz w:val="24"/>
          <w:szCs w:val="24"/>
          <w:lang w:eastAsia="pt-BR"/>
        </w:rPr>
        <w:t>duzento</w:t>
      </w:r>
      <w:r w:rsidR="00686E3A" w:rsidRPr="00686E3A">
        <w:rPr>
          <w:rFonts w:ascii="Arial" w:eastAsia="Times New Roman" w:hAnsi="Arial" w:cs="Arial"/>
          <w:sz w:val="24"/>
          <w:szCs w:val="24"/>
          <w:lang w:eastAsia="pt-BR"/>
        </w:rPr>
        <w:t>s metros quadrados), constituída de cozinha, refeitório</w:t>
      </w:r>
      <w:r w:rsidR="007F22BD">
        <w:rPr>
          <w:rFonts w:ascii="Arial" w:eastAsia="Times New Roman" w:hAnsi="Arial" w:cs="Arial"/>
          <w:sz w:val="24"/>
          <w:szCs w:val="24"/>
          <w:lang w:eastAsia="pt-BR"/>
        </w:rPr>
        <w:t xml:space="preserve">, </w:t>
      </w:r>
      <w:r w:rsidR="007F22BD" w:rsidRPr="00686E3A">
        <w:rPr>
          <w:rFonts w:ascii="Arial" w:eastAsia="Times New Roman" w:hAnsi="Arial" w:cs="Arial"/>
          <w:sz w:val="24"/>
          <w:szCs w:val="24"/>
          <w:lang w:eastAsia="pt-BR"/>
        </w:rPr>
        <w:t xml:space="preserve">dois banheiros, </w:t>
      </w:r>
      <w:r w:rsidR="00686E3A" w:rsidRPr="00686E3A">
        <w:rPr>
          <w:rFonts w:ascii="Arial" w:eastAsia="Times New Roman" w:hAnsi="Arial" w:cs="Arial"/>
          <w:sz w:val="24"/>
          <w:szCs w:val="24"/>
          <w:lang w:eastAsia="pt-BR"/>
        </w:rPr>
        <w:t xml:space="preserve">e oito salas de diversos tamanhos, </w:t>
      </w:r>
      <w:r w:rsidR="009E0ECD">
        <w:rPr>
          <w:rFonts w:ascii="Arial" w:eastAsia="Times New Roman" w:hAnsi="Arial" w:cs="Arial"/>
          <w:sz w:val="24"/>
          <w:szCs w:val="24"/>
          <w:lang w:eastAsia="pt-BR"/>
        </w:rPr>
        <w:t xml:space="preserve">e uma área </w:t>
      </w:r>
      <w:r w:rsidR="003515C0">
        <w:rPr>
          <w:rFonts w:ascii="Arial" w:eastAsia="Times New Roman" w:hAnsi="Arial" w:cs="Arial"/>
          <w:sz w:val="24"/>
          <w:szCs w:val="24"/>
          <w:lang w:eastAsia="pt-BR"/>
        </w:rPr>
        <w:t>coberta</w:t>
      </w:r>
      <w:r w:rsidR="009E0ECD">
        <w:rPr>
          <w:rFonts w:ascii="Arial" w:eastAsia="Times New Roman" w:hAnsi="Arial" w:cs="Arial"/>
          <w:sz w:val="24"/>
          <w:szCs w:val="24"/>
          <w:lang w:eastAsia="pt-BR"/>
        </w:rPr>
        <w:t xml:space="preserve"> </w:t>
      </w:r>
      <w:r w:rsidR="007F22BD">
        <w:rPr>
          <w:rFonts w:ascii="Arial" w:eastAsia="Times New Roman" w:hAnsi="Arial" w:cs="Arial"/>
          <w:sz w:val="24"/>
          <w:szCs w:val="24"/>
          <w:lang w:eastAsia="pt-BR"/>
        </w:rPr>
        <w:t xml:space="preserve">e </w:t>
      </w:r>
      <w:r w:rsidR="009E0ECD">
        <w:rPr>
          <w:rFonts w:ascii="Arial" w:eastAsia="Times New Roman" w:hAnsi="Arial" w:cs="Arial"/>
          <w:sz w:val="24"/>
          <w:szCs w:val="24"/>
          <w:lang w:eastAsia="pt-BR"/>
        </w:rPr>
        <w:t xml:space="preserve">utilizável </w:t>
      </w:r>
      <w:r w:rsidR="00196822">
        <w:rPr>
          <w:rFonts w:ascii="Arial" w:eastAsia="Times New Roman" w:hAnsi="Arial" w:cs="Arial"/>
          <w:sz w:val="24"/>
          <w:szCs w:val="24"/>
          <w:lang w:eastAsia="pt-BR"/>
        </w:rPr>
        <w:t xml:space="preserve">em seu entorno </w:t>
      </w:r>
      <w:r w:rsidR="009E0ECD">
        <w:rPr>
          <w:rFonts w:ascii="Arial" w:eastAsia="Times New Roman" w:hAnsi="Arial" w:cs="Arial"/>
          <w:sz w:val="24"/>
          <w:szCs w:val="24"/>
          <w:lang w:eastAsia="pt-BR"/>
        </w:rPr>
        <w:t xml:space="preserve">de </w:t>
      </w:r>
      <w:r w:rsidR="007F22BD">
        <w:rPr>
          <w:rFonts w:ascii="Arial" w:eastAsia="Times New Roman" w:hAnsi="Arial" w:cs="Arial"/>
          <w:sz w:val="24"/>
          <w:szCs w:val="24"/>
          <w:lang w:eastAsia="pt-BR"/>
        </w:rPr>
        <w:t xml:space="preserve">aproximadamente </w:t>
      </w:r>
      <w:r w:rsidR="003515C0">
        <w:rPr>
          <w:rFonts w:ascii="Arial" w:eastAsia="Times New Roman" w:hAnsi="Arial" w:cs="Arial"/>
          <w:sz w:val="24"/>
          <w:szCs w:val="24"/>
          <w:lang w:eastAsia="pt-BR"/>
        </w:rPr>
        <w:t>45</w:t>
      </w:r>
      <w:r w:rsidR="009E0ECD">
        <w:rPr>
          <w:rFonts w:ascii="Arial" w:eastAsia="Times New Roman" w:hAnsi="Arial" w:cs="Arial"/>
          <w:sz w:val="24"/>
          <w:szCs w:val="24"/>
          <w:lang w:eastAsia="pt-BR"/>
        </w:rPr>
        <w:t>0 m</w:t>
      </w:r>
      <w:r w:rsidR="009E0ECD" w:rsidRPr="009E0ECD">
        <w:rPr>
          <w:rFonts w:ascii="Arial" w:eastAsia="Times New Roman" w:hAnsi="Arial" w:cs="Arial"/>
          <w:sz w:val="24"/>
          <w:szCs w:val="24"/>
          <w:vertAlign w:val="superscript"/>
          <w:lang w:eastAsia="pt-BR"/>
        </w:rPr>
        <w:t>2</w:t>
      </w:r>
      <w:r w:rsidR="009E0ECD">
        <w:rPr>
          <w:rFonts w:ascii="Arial" w:eastAsia="Times New Roman" w:hAnsi="Arial" w:cs="Arial"/>
          <w:sz w:val="24"/>
          <w:szCs w:val="24"/>
          <w:lang w:eastAsia="pt-BR"/>
        </w:rPr>
        <w:t xml:space="preserve"> (</w:t>
      </w:r>
      <w:r w:rsidR="003515C0">
        <w:rPr>
          <w:rFonts w:ascii="Arial" w:eastAsia="Times New Roman" w:hAnsi="Arial" w:cs="Arial"/>
          <w:sz w:val="24"/>
          <w:szCs w:val="24"/>
          <w:lang w:eastAsia="pt-BR"/>
        </w:rPr>
        <w:t>quatrocentos e cinquenta</w:t>
      </w:r>
      <w:r w:rsidR="009E0ECD">
        <w:rPr>
          <w:rFonts w:ascii="Arial" w:eastAsia="Times New Roman" w:hAnsi="Arial" w:cs="Arial"/>
          <w:sz w:val="24"/>
          <w:szCs w:val="24"/>
          <w:lang w:eastAsia="pt-BR"/>
        </w:rPr>
        <w:t xml:space="preserve"> metros quadrados), </w:t>
      </w:r>
      <w:r w:rsidRPr="00686E3A">
        <w:rPr>
          <w:rFonts w:ascii="Arial" w:eastAsia="Times New Roman" w:hAnsi="Arial" w:cs="Arial"/>
          <w:sz w:val="24"/>
          <w:szCs w:val="24"/>
          <w:lang w:eastAsia="pt-BR"/>
        </w:rPr>
        <w:t>sob o regime de comodato, pelo tempo equivalente à vigência do acordo de cooperação porventura celebrado.</w:t>
      </w:r>
    </w:p>
    <w:p w:rsidR="0045281C" w:rsidRPr="002C4C8F" w:rsidRDefault="0045281C" w:rsidP="00871615">
      <w:pPr>
        <w:pStyle w:val="PargrafodaLista"/>
        <w:tabs>
          <w:tab w:val="left" w:pos="851"/>
        </w:tabs>
        <w:spacing w:after="0" w:line="240" w:lineRule="auto"/>
        <w:ind w:left="567"/>
        <w:contextualSpacing w:val="0"/>
        <w:jc w:val="both"/>
        <w:rPr>
          <w:rFonts w:ascii="Arial" w:hAnsi="Arial" w:cs="Arial"/>
          <w:szCs w:val="24"/>
        </w:rPr>
      </w:pPr>
    </w:p>
    <w:p w:rsidR="0045281C" w:rsidRPr="00F8216A" w:rsidRDefault="0045281C" w:rsidP="00871615">
      <w:pPr>
        <w:pStyle w:val="PargrafodaLista"/>
        <w:numPr>
          <w:ilvl w:val="0"/>
          <w:numId w:val="1"/>
        </w:numPr>
        <w:tabs>
          <w:tab w:val="left" w:pos="851"/>
        </w:tabs>
        <w:spacing w:after="0" w:line="240" w:lineRule="auto"/>
        <w:ind w:left="567" w:firstLine="0"/>
        <w:contextualSpacing w:val="0"/>
        <w:jc w:val="both"/>
        <w:rPr>
          <w:rFonts w:ascii="Arial" w:hAnsi="Arial" w:cs="Arial"/>
          <w:b/>
          <w:sz w:val="24"/>
          <w:szCs w:val="24"/>
        </w:rPr>
      </w:pPr>
      <w:r w:rsidRPr="00F8216A">
        <w:rPr>
          <w:rFonts w:ascii="Arial" w:hAnsi="Arial" w:cs="Arial"/>
          <w:b/>
          <w:sz w:val="24"/>
          <w:szCs w:val="24"/>
        </w:rPr>
        <w:t>DA COMISS</w:t>
      </w:r>
      <w:r w:rsidR="007F0686">
        <w:rPr>
          <w:rFonts w:ascii="Arial" w:hAnsi="Arial" w:cs="Arial"/>
          <w:b/>
          <w:sz w:val="24"/>
          <w:szCs w:val="24"/>
        </w:rPr>
        <w:t>ÃO DE SELEÇÃO</w:t>
      </w:r>
    </w:p>
    <w:p w:rsidR="0045281C" w:rsidRPr="002C4C8F" w:rsidRDefault="0045281C" w:rsidP="00871615">
      <w:pPr>
        <w:pStyle w:val="PargrafodaLista"/>
        <w:tabs>
          <w:tab w:val="left" w:pos="851"/>
        </w:tabs>
        <w:spacing w:after="0" w:line="240" w:lineRule="auto"/>
        <w:ind w:left="567"/>
        <w:contextualSpacing w:val="0"/>
        <w:jc w:val="both"/>
        <w:rPr>
          <w:rFonts w:ascii="Arial" w:hAnsi="Arial" w:cs="Arial"/>
          <w:szCs w:val="24"/>
        </w:rPr>
      </w:pPr>
    </w:p>
    <w:p w:rsidR="00705162" w:rsidRPr="00705162" w:rsidRDefault="007F0686" w:rsidP="00871615">
      <w:pPr>
        <w:pStyle w:val="PargrafodaLista"/>
        <w:numPr>
          <w:ilvl w:val="0"/>
          <w:numId w:val="26"/>
        </w:numPr>
        <w:shd w:val="clear" w:color="auto" w:fill="FFFFFF"/>
        <w:tabs>
          <w:tab w:val="left" w:pos="1134"/>
        </w:tabs>
        <w:spacing w:after="120" w:line="240" w:lineRule="auto"/>
        <w:ind w:left="0" w:firstLine="567"/>
        <w:contextualSpacing w:val="0"/>
        <w:jc w:val="both"/>
        <w:textAlignment w:val="top"/>
        <w:rPr>
          <w:rFonts w:ascii="Arial" w:hAnsi="Arial" w:cs="Arial"/>
          <w:color w:val="000000"/>
        </w:rPr>
      </w:pPr>
      <w:r w:rsidRPr="00705162">
        <w:rPr>
          <w:rFonts w:ascii="Arial" w:eastAsia="Times New Roman" w:hAnsi="Arial" w:cs="Arial"/>
          <w:sz w:val="24"/>
          <w:szCs w:val="24"/>
          <w:lang w:eastAsia="pt-BR"/>
        </w:rPr>
        <w:t>A</w:t>
      </w:r>
      <w:r w:rsidR="0045281C" w:rsidRPr="00705162">
        <w:rPr>
          <w:rFonts w:ascii="Arial" w:eastAsia="Times New Roman" w:hAnsi="Arial" w:cs="Arial"/>
          <w:sz w:val="24"/>
          <w:szCs w:val="24"/>
          <w:lang w:eastAsia="pt-BR"/>
        </w:rPr>
        <w:t xml:space="preserve"> </w:t>
      </w:r>
      <w:r w:rsidR="00E12D79" w:rsidRPr="00705162">
        <w:rPr>
          <w:rFonts w:ascii="Arial" w:eastAsia="Times New Roman" w:hAnsi="Arial" w:cs="Arial"/>
          <w:sz w:val="24"/>
          <w:szCs w:val="24"/>
          <w:lang w:eastAsia="pt-BR"/>
        </w:rPr>
        <w:t>Comissão de Seleção</w:t>
      </w:r>
      <w:r w:rsidR="0045281C" w:rsidRPr="00705162">
        <w:rPr>
          <w:rFonts w:ascii="Arial" w:eastAsia="Times New Roman" w:hAnsi="Arial" w:cs="Arial"/>
          <w:sz w:val="24"/>
          <w:szCs w:val="24"/>
          <w:lang w:eastAsia="pt-BR"/>
        </w:rPr>
        <w:t xml:space="preserve"> </w:t>
      </w:r>
      <w:r w:rsidRPr="00705162">
        <w:rPr>
          <w:rFonts w:ascii="Arial" w:eastAsia="Times New Roman" w:hAnsi="Arial" w:cs="Arial"/>
          <w:sz w:val="24"/>
          <w:szCs w:val="24"/>
          <w:lang w:eastAsia="pt-BR"/>
        </w:rPr>
        <w:t xml:space="preserve">é </w:t>
      </w:r>
      <w:r w:rsidR="00511C28" w:rsidRPr="00705162">
        <w:rPr>
          <w:rFonts w:ascii="Arial" w:eastAsia="Times New Roman" w:hAnsi="Arial" w:cs="Arial"/>
          <w:sz w:val="24"/>
          <w:szCs w:val="24"/>
          <w:lang w:eastAsia="pt-BR"/>
        </w:rPr>
        <w:t xml:space="preserve">a </w:t>
      </w:r>
      <w:r w:rsidRPr="00705162">
        <w:rPr>
          <w:rFonts w:ascii="Arial" w:hAnsi="Arial" w:cs="Arial"/>
          <w:color w:val="000000"/>
          <w:sz w:val="24"/>
          <w:szCs w:val="24"/>
        </w:rPr>
        <w:t>instância administrativa colegiada</w:t>
      </w:r>
      <w:r w:rsidR="0045281C" w:rsidRPr="00705162">
        <w:rPr>
          <w:rFonts w:ascii="Arial" w:eastAsia="Times New Roman" w:hAnsi="Arial" w:cs="Arial"/>
          <w:sz w:val="24"/>
          <w:szCs w:val="24"/>
          <w:lang w:eastAsia="pt-BR"/>
        </w:rPr>
        <w:t xml:space="preserve"> </w:t>
      </w:r>
      <w:r w:rsidR="000E7FA7" w:rsidRPr="00705162">
        <w:rPr>
          <w:rFonts w:ascii="Arial" w:eastAsia="Times New Roman" w:hAnsi="Arial" w:cs="Arial"/>
          <w:sz w:val="24"/>
          <w:szCs w:val="24"/>
          <w:lang w:eastAsia="pt-BR"/>
        </w:rPr>
        <w:t>designad</w:t>
      </w:r>
      <w:r w:rsidRPr="00705162">
        <w:rPr>
          <w:rFonts w:ascii="Arial" w:eastAsia="Times New Roman" w:hAnsi="Arial" w:cs="Arial"/>
          <w:sz w:val="24"/>
          <w:szCs w:val="24"/>
          <w:lang w:eastAsia="pt-BR"/>
        </w:rPr>
        <w:t>a</w:t>
      </w:r>
      <w:r w:rsidR="000E7FA7" w:rsidRPr="00705162">
        <w:rPr>
          <w:rFonts w:ascii="Arial" w:eastAsia="Times New Roman" w:hAnsi="Arial" w:cs="Arial"/>
          <w:sz w:val="24"/>
          <w:szCs w:val="24"/>
          <w:lang w:eastAsia="pt-BR"/>
        </w:rPr>
        <w:t xml:space="preserve"> por portaria da </w:t>
      </w:r>
      <w:r w:rsidR="00686E3A" w:rsidRPr="00705162">
        <w:rPr>
          <w:rFonts w:ascii="Arial" w:eastAsia="Times New Roman" w:hAnsi="Arial" w:cs="Arial"/>
          <w:b/>
          <w:sz w:val="24"/>
          <w:szCs w:val="24"/>
          <w:lang w:eastAsia="pt-BR"/>
        </w:rPr>
        <w:t>PRAEC</w:t>
      </w:r>
      <w:r w:rsidR="000E7FA7" w:rsidRPr="00705162">
        <w:rPr>
          <w:rFonts w:ascii="Arial" w:eastAsia="Times New Roman" w:hAnsi="Arial" w:cs="Arial"/>
          <w:sz w:val="24"/>
          <w:szCs w:val="24"/>
          <w:lang w:eastAsia="pt-BR"/>
        </w:rPr>
        <w:t xml:space="preserve">, </w:t>
      </w:r>
      <w:r w:rsidR="0045281C" w:rsidRPr="00705162">
        <w:rPr>
          <w:rFonts w:ascii="Arial" w:eastAsia="Times New Roman" w:hAnsi="Arial" w:cs="Arial"/>
          <w:sz w:val="24"/>
          <w:szCs w:val="24"/>
          <w:lang w:eastAsia="pt-BR"/>
        </w:rPr>
        <w:t>destinad</w:t>
      </w:r>
      <w:r w:rsidRPr="00705162">
        <w:rPr>
          <w:rFonts w:ascii="Arial" w:eastAsia="Times New Roman" w:hAnsi="Arial" w:cs="Arial"/>
          <w:sz w:val="24"/>
          <w:szCs w:val="24"/>
          <w:lang w:eastAsia="pt-BR"/>
        </w:rPr>
        <w:t>a</w:t>
      </w:r>
      <w:r w:rsidR="0045281C" w:rsidRPr="00705162">
        <w:rPr>
          <w:rFonts w:ascii="Arial" w:eastAsia="Times New Roman" w:hAnsi="Arial" w:cs="Arial"/>
          <w:sz w:val="24"/>
          <w:szCs w:val="24"/>
          <w:lang w:eastAsia="pt-BR"/>
        </w:rPr>
        <w:t xml:space="preserve"> a processar e </w:t>
      </w:r>
      <w:r w:rsidR="000E7FA7" w:rsidRPr="00705162">
        <w:rPr>
          <w:rFonts w:ascii="Arial" w:eastAsia="Times New Roman" w:hAnsi="Arial" w:cs="Arial"/>
          <w:sz w:val="24"/>
          <w:szCs w:val="24"/>
          <w:lang w:eastAsia="pt-BR"/>
        </w:rPr>
        <w:t xml:space="preserve">julgar o </w:t>
      </w:r>
      <w:r w:rsidRPr="00705162">
        <w:rPr>
          <w:rFonts w:ascii="Arial" w:eastAsia="Times New Roman" w:hAnsi="Arial" w:cs="Arial"/>
          <w:sz w:val="24"/>
          <w:szCs w:val="24"/>
          <w:lang w:eastAsia="pt-BR"/>
        </w:rPr>
        <w:t>presente chamamento público.</w:t>
      </w:r>
    </w:p>
    <w:p w:rsidR="00705162" w:rsidRPr="004E73FD" w:rsidRDefault="007F0686" w:rsidP="00871615">
      <w:pPr>
        <w:pStyle w:val="PargrafodaLista"/>
        <w:numPr>
          <w:ilvl w:val="0"/>
          <w:numId w:val="26"/>
        </w:numPr>
        <w:shd w:val="clear" w:color="auto" w:fill="FFFFFF"/>
        <w:tabs>
          <w:tab w:val="left" w:pos="1134"/>
        </w:tabs>
        <w:spacing w:after="120" w:line="240" w:lineRule="auto"/>
        <w:ind w:left="0" w:firstLine="567"/>
        <w:contextualSpacing w:val="0"/>
        <w:jc w:val="both"/>
        <w:textAlignment w:val="top"/>
        <w:rPr>
          <w:rFonts w:ascii="Arial" w:hAnsi="Arial" w:cs="Arial"/>
          <w:color w:val="000000"/>
          <w:sz w:val="24"/>
          <w:szCs w:val="24"/>
        </w:rPr>
      </w:pPr>
      <w:r w:rsidRPr="004E73FD">
        <w:rPr>
          <w:rFonts w:ascii="Arial" w:hAnsi="Arial" w:cs="Arial"/>
          <w:sz w:val="24"/>
          <w:szCs w:val="24"/>
        </w:rPr>
        <w:t>A Comissão de Seleção</w:t>
      </w:r>
      <w:r w:rsidRPr="004E73FD">
        <w:rPr>
          <w:rFonts w:ascii="Arial" w:hAnsi="Arial" w:cs="Arial"/>
          <w:color w:val="000000"/>
          <w:sz w:val="24"/>
          <w:szCs w:val="24"/>
        </w:rPr>
        <w:t xml:space="preserve"> será composta por pelo menos dois servidores do quadro permanente da </w:t>
      </w:r>
      <w:r w:rsidRPr="004E73FD">
        <w:rPr>
          <w:rFonts w:ascii="Arial" w:hAnsi="Arial" w:cs="Arial"/>
          <w:b/>
          <w:color w:val="000000"/>
          <w:sz w:val="24"/>
          <w:szCs w:val="24"/>
        </w:rPr>
        <w:t>UFLA</w:t>
      </w:r>
      <w:r w:rsidRPr="004E73FD">
        <w:rPr>
          <w:rFonts w:ascii="Arial" w:hAnsi="Arial" w:cs="Arial"/>
          <w:color w:val="000000"/>
          <w:sz w:val="24"/>
          <w:szCs w:val="24"/>
        </w:rPr>
        <w:t>.</w:t>
      </w:r>
    </w:p>
    <w:p w:rsidR="007F0686" w:rsidRDefault="007F0686" w:rsidP="00871615">
      <w:pPr>
        <w:pStyle w:val="PargrafodaLista"/>
        <w:numPr>
          <w:ilvl w:val="0"/>
          <w:numId w:val="26"/>
        </w:numPr>
        <w:shd w:val="clear" w:color="auto" w:fill="FFFFFF"/>
        <w:tabs>
          <w:tab w:val="left" w:pos="1134"/>
        </w:tabs>
        <w:spacing w:after="120" w:line="240" w:lineRule="auto"/>
        <w:ind w:left="0" w:firstLine="567"/>
        <w:contextualSpacing w:val="0"/>
        <w:jc w:val="both"/>
        <w:textAlignment w:val="top"/>
        <w:rPr>
          <w:rFonts w:ascii="Arial" w:hAnsi="Arial" w:cs="Arial"/>
          <w:color w:val="000000"/>
          <w:sz w:val="24"/>
          <w:szCs w:val="24"/>
        </w:rPr>
      </w:pPr>
      <w:r w:rsidRPr="00705162">
        <w:rPr>
          <w:rFonts w:ascii="Arial" w:hAnsi="Arial" w:cs="Arial"/>
          <w:color w:val="000000"/>
          <w:sz w:val="24"/>
          <w:szCs w:val="24"/>
        </w:rPr>
        <w:t>Para subsidiar seus trabalhos, a Comissão de Seleção poderá solicitar assessoramento técnico de especialista que não seja membro do colegiado.</w:t>
      </w:r>
    </w:p>
    <w:p w:rsidR="00705162" w:rsidRPr="00705162" w:rsidRDefault="00705162" w:rsidP="00871615">
      <w:pPr>
        <w:pStyle w:val="PargrafodaLista"/>
        <w:numPr>
          <w:ilvl w:val="0"/>
          <w:numId w:val="26"/>
        </w:numPr>
        <w:shd w:val="clear" w:color="auto" w:fill="FFFFFF"/>
        <w:tabs>
          <w:tab w:val="left" w:pos="1134"/>
        </w:tabs>
        <w:spacing w:after="120" w:line="240" w:lineRule="auto"/>
        <w:ind w:left="0" w:firstLine="567"/>
        <w:contextualSpacing w:val="0"/>
        <w:jc w:val="both"/>
        <w:textAlignment w:val="top"/>
        <w:rPr>
          <w:rFonts w:ascii="Arial" w:hAnsi="Arial" w:cs="Arial"/>
          <w:color w:val="000000"/>
          <w:sz w:val="24"/>
          <w:szCs w:val="24"/>
        </w:rPr>
      </w:pPr>
      <w:r w:rsidRPr="00705162">
        <w:rPr>
          <w:rFonts w:ascii="Arial" w:hAnsi="Arial" w:cs="Arial"/>
          <w:color w:val="000000"/>
          <w:sz w:val="24"/>
          <w:szCs w:val="24"/>
        </w:rPr>
        <w:t>Deverá se declarar impedido membro da Comissão de Seleção que tenha participado, nos últimos 5 (cinco) anos, contados da publicação do presente Edital, como associado, cooperado,</w:t>
      </w:r>
      <w:r w:rsidR="004E73FD">
        <w:rPr>
          <w:rFonts w:ascii="Arial" w:hAnsi="Arial" w:cs="Arial"/>
          <w:color w:val="000000"/>
          <w:sz w:val="24"/>
          <w:szCs w:val="24"/>
        </w:rPr>
        <w:t xml:space="preserve"> </w:t>
      </w:r>
      <w:r w:rsidRPr="00705162">
        <w:rPr>
          <w:rFonts w:ascii="Arial" w:hAnsi="Arial" w:cs="Arial"/>
          <w:color w:val="000000"/>
          <w:sz w:val="24"/>
          <w:szCs w:val="24"/>
        </w:rPr>
        <w:t>dirigente, conselheiro ou empregado</w:t>
      </w:r>
      <w:r w:rsidR="004E73FD">
        <w:rPr>
          <w:rFonts w:ascii="Arial" w:hAnsi="Arial" w:cs="Arial"/>
          <w:color w:val="000000"/>
          <w:sz w:val="24"/>
          <w:szCs w:val="24"/>
        </w:rPr>
        <w:t xml:space="preserve"> </w:t>
      </w:r>
      <w:r w:rsidRPr="00705162">
        <w:rPr>
          <w:rFonts w:ascii="Arial" w:hAnsi="Arial" w:cs="Arial"/>
          <w:color w:val="000000"/>
          <w:sz w:val="24"/>
          <w:szCs w:val="24"/>
        </w:rPr>
        <w:t xml:space="preserve">de qualquer OSC participante do chamamento público, ou cuja atuação no processo de seleção </w:t>
      </w:r>
      <w:r w:rsidRPr="00705162">
        <w:rPr>
          <w:rFonts w:ascii="Arial" w:hAnsi="Arial" w:cs="Arial"/>
          <w:color w:val="000000"/>
          <w:sz w:val="24"/>
          <w:szCs w:val="24"/>
        </w:rPr>
        <w:lastRenderedPageBreak/>
        <w:t>configure conflito de interesse, nos termos da Lei nº 12.813, de 16 de maio de 2013 (art. 27, §§ 2º e 3º, da Lei nº 13.019, de 2014, e art. 14, §§ 1º e 2º, do Decreto nº 8.726/2016).</w:t>
      </w:r>
    </w:p>
    <w:p w:rsidR="00705162" w:rsidRPr="00705162" w:rsidRDefault="00705162" w:rsidP="00871615">
      <w:pPr>
        <w:pStyle w:val="PargrafodaLista"/>
        <w:numPr>
          <w:ilvl w:val="0"/>
          <w:numId w:val="26"/>
        </w:numPr>
        <w:shd w:val="clear" w:color="auto" w:fill="FFFFFF"/>
        <w:tabs>
          <w:tab w:val="left" w:pos="1134"/>
        </w:tabs>
        <w:spacing w:after="120" w:line="240" w:lineRule="auto"/>
        <w:ind w:left="0" w:firstLine="567"/>
        <w:contextualSpacing w:val="0"/>
        <w:jc w:val="both"/>
        <w:textAlignment w:val="top"/>
        <w:rPr>
          <w:rFonts w:ascii="Arial" w:hAnsi="Arial" w:cs="Arial"/>
          <w:color w:val="000000"/>
          <w:sz w:val="24"/>
          <w:szCs w:val="24"/>
        </w:rPr>
      </w:pPr>
      <w:r w:rsidRPr="00705162">
        <w:rPr>
          <w:rFonts w:ascii="Arial" w:hAnsi="Arial" w:cs="Arial"/>
          <w:color w:val="000000"/>
          <w:sz w:val="24"/>
          <w:szCs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705162" w:rsidRPr="00705162" w:rsidRDefault="00705162" w:rsidP="00871615">
      <w:pPr>
        <w:pStyle w:val="PargrafodaLista"/>
        <w:numPr>
          <w:ilvl w:val="0"/>
          <w:numId w:val="26"/>
        </w:numPr>
        <w:shd w:val="clear" w:color="auto" w:fill="FFFFFF"/>
        <w:tabs>
          <w:tab w:val="left" w:pos="1134"/>
        </w:tabs>
        <w:spacing w:after="0" w:line="240" w:lineRule="auto"/>
        <w:ind w:left="0" w:firstLine="567"/>
        <w:contextualSpacing w:val="0"/>
        <w:jc w:val="both"/>
        <w:textAlignment w:val="top"/>
        <w:rPr>
          <w:rFonts w:ascii="Arial" w:hAnsi="Arial" w:cs="Arial"/>
          <w:color w:val="000000"/>
          <w:sz w:val="24"/>
          <w:szCs w:val="24"/>
        </w:rPr>
      </w:pPr>
      <w:r w:rsidRPr="00705162">
        <w:rPr>
          <w:rFonts w:ascii="Arial" w:hAnsi="Arial" w:cs="Arial"/>
          <w:color w:val="000000"/>
          <w:sz w:val="24"/>
          <w:szCs w:val="24"/>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45281C" w:rsidRPr="002C4C8F" w:rsidRDefault="0045281C" w:rsidP="00871615">
      <w:pPr>
        <w:pStyle w:val="PargrafodaLista"/>
        <w:tabs>
          <w:tab w:val="left" w:pos="1701"/>
        </w:tabs>
        <w:spacing w:after="0" w:line="240" w:lineRule="auto"/>
        <w:ind w:left="567"/>
        <w:contextualSpacing w:val="0"/>
        <w:jc w:val="both"/>
        <w:rPr>
          <w:rFonts w:ascii="Arial" w:hAnsi="Arial" w:cs="Arial"/>
          <w:szCs w:val="24"/>
        </w:rPr>
      </w:pPr>
    </w:p>
    <w:p w:rsidR="000E7FA7" w:rsidRPr="00F8216A" w:rsidRDefault="000E7FA7" w:rsidP="00871615">
      <w:pPr>
        <w:pStyle w:val="PargrafodaLista"/>
        <w:numPr>
          <w:ilvl w:val="0"/>
          <w:numId w:val="1"/>
        </w:numPr>
        <w:tabs>
          <w:tab w:val="left" w:pos="851"/>
        </w:tabs>
        <w:spacing w:after="0" w:line="240" w:lineRule="auto"/>
        <w:ind w:left="567" w:firstLine="0"/>
        <w:contextualSpacing w:val="0"/>
        <w:jc w:val="both"/>
        <w:rPr>
          <w:rFonts w:ascii="Arial" w:hAnsi="Arial" w:cs="Arial"/>
          <w:b/>
          <w:sz w:val="24"/>
          <w:szCs w:val="24"/>
        </w:rPr>
      </w:pPr>
      <w:r w:rsidRPr="00F8216A">
        <w:rPr>
          <w:rFonts w:ascii="Arial" w:eastAsia="Times New Roman" w:hAnsi="Arial" w:cs="Arial"/>
          <w:b/>
          <w:bCs/>
          <w:sz w:val="24"/>
          <w:szCs w:val="24"/>
          <w:lang w:eastAsia="pt-BR"/>
        </w:rPr>
        <w:t>DAS CONDIÇÕES DE PARTICIPAÇÃO</w:t>
      </w:r>
    </w:p>
    <w:p w:rsidR="0045281C" w:rsidRPr="002C4C8F" w:rsidRDefault="0045281C" w:rsidP="00871615">
      <w:pPr>
        <w:pStyle w:val="PargrafodaLista"/>
        <w:tabs>
          <w:tab w:val="left" w:pos="1701"/>
        </w:tabs>
        <w:spacing w:after="0" w:line="240" w:lineRule="auto"/>
        <w:ind w:left="567"/>
        <w:contextualSpacing w:val="0"/>
        <w:jc w:val="both"/>
        <w:rPr>
          <w:rFonts w:ascii="Arial" w:hAnsi="Arial" w:cs="Arial"/>
          <w:szCs w:val="24"/>
        </w:rPr>
      </w:pPr>
    </w:p>
    <w:p w:rsidR="000E7FA7" w:rsidRPr="00F8216A" w:rsidRDefault="00AE7CB8" w:rsidP="00871615">
      <w:pPr>
        <w:shd w:val="clear" w:color="auto" w:fill="FFFFFF"/>
        <w:spacing w:after="120" w:line="240" w:lineRule="auto"/>
        <w:ind w:firstLine="567"/>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3</w:t>
      </w:r>
      <w:r w:rsidR="000E7FA7" w:rsidRPr="00F8216A">
        <w:rPr>
          <w:rFonts w:ascii="Arial" w:eastAsia="Times New Roman" w:hAnsi="Arial" w:cs="Arial"/>
          <w:sz w:val="24"/>
          <w:szCs w:val="24"/>
          <w:lang w:eastAsia="pt-BR"/>
        </w:rPr>
        <w:t>.1. Poderão participar deste chamamento público as organizações da sociedade civil que preencham as condições estabelecidas no inciso I</w:t>
      </w:r>
      <w:r w:rsidR="003155C3" w:rsidRPr="00F8216A">
        <w:rPr>
          <w:rFonts w:ascii="Arial" w:eastAsia="Times New Roman" w:hAnsi="Arial" w:cs="Arial"/>
          <w:sz w:val="24"/>
          <w:szCs w:val="24"/>
          <w:lang w:eastAsia="pt-BR"/>
        </w:rPr>
        <w:t xml:space="preserve"> do artigo 2º</w:t>
      </w:r>
      <w:r w:rsidR="000E7FA7" w:rsidRPr="00F8216A">
        <w:rPr>
          <w:rFonts w:ascii="Arial" w:eastAsia="Times New Roman" w:hAnsi="Arial" w:cs="Arial"/>
          <w:sz w:val="24"/>
          <w:szCs w:val="24"/>
          <w:lang w:eastAsia="pt-BR"/>
        </w:rPr>
        <w:t xml:space="preserve">, alínea “a” c/c o inciso </w:t>
      </w:r>
      <w:r w:rsidR="003155C3" w:rsidRPr="00F8216A">
        <w:rPr>
          <w:rFonts w:ascii="Arial" w:eastAsia="Times New Roman" w:hAnsi="Arial" w:cs="Arial"/>
          <w:sz w:val="24"/>
          <w:szCs w:val="24"/>
          <w:lang w:eastAsia="pt-BR"/>
        </w:rPr>
        <w:t xml:space="preserve">I do caput do artigo 33, ambos </w:t>
      </w:r>
      <w:r w:rsidR="000E7FA7" w:rsidRPr="00F8216A">
        <w:rPr>
          <w:rFonts w:ascii="Arial" w:eastAsia="Times New Roman" w:hAnsi="Arial" w:cs="Arial"/>
          <w:sz w:val="24"/>
          <w:szCs w:val="24"/>
          <w:lang w:eastAsia="pt-BR"/>
        </w:rPr>
        <w:t>da Lei nº 13.019/2014, e</w:t>
      </w:r>
      <w:r w:rsidR="000B70A2" w:rsidRPr="00F8216A">
        <w:rPr>
          <w:rFonts w:ascii="Arial" w:eastAsia="Times New Roman" w:hAnsi="Arial" w:cs="Arial"/>
          <w:sz w:val="24"/>
          <w:szCs w:val="24"/>
          <w:lang w:eastAsia="pt-BR"/>
        </w:rPr>
        <w:t xml:space="preserve"> que</w:t>
      </w:r>
      <w:r w:rsidR="000E7FA7" w:rsidRPr="00F8216A">
        <w:rPr>
          <w:rFonts w:ascii="Arial" w:eastAsia="Times New Roman" w:hAnsi="Arial" w:cs="Arial"/>
          <w:sz w:val="24"/>
          <w:szCs w:val="24"/>
          <w:lang w:eastAsia="pt-BR"/>
        </w:rPr>
        <w:t>:</w:t>
      </w:r>
    </w:p>
    <w:p w:rsidR="000B70A2" w:rsidRPr="00F8216A" w:rsidRDefault="000E7FA7" w:rsidP="00871615">
      <w:pPr>
        <w:pStyle w:val="PargrafodaLista"/>
        <w:numPr>
          <w:ilvl w:val="2"/>
          <w:numId w:val="19"/>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 xml:space="preserve">tenham objeto social pertinente e compatível com o objeto deste </w:t>
      </w:r>
      <w:r w:rsidR="00E12D79" w:rsidRPr="00F8216A">
        <w:rPr>
          <w:rFonts w:ascii="Arial" w:eastAsia="Times New Roman" w:hAnsi="Arial" w:cs="Arial"/>
          <w:sz w:val="24"/>
          <w:szCs w:val="24"/>
          <w:lang w:eastAsia="pt-BR"/>
        </w:rPr>
        <w:t>Edital</w:t>
      </w:r>
      <w:r w:rsidRPr="00F8216A">
        <w:rPr>
          <w:rFonts w:ascii="Arial" w:eastAsia="Times New Roman" w:hAnsi="Arial" w:cs="Arial"/>
          <w:sz w:val="24"/>
          <w:szCs w:val="24"/>
          <w:lang w:eastAsia="pt-BR"/>
        </w:rPr>
        <w:t>;</w:t>
      </w:r>
    </w:p>
    <w:p w:rsidR="000B70A2" w:rsidRPr="00F8216A" w:rsidRDefault="000E7FA7" w:rsidP="00871615">
      <w:pPr>
        <w:pStyle w:val="PargrafodaLista"/>
        <w:numPr>
          <w:ilvl w:val="2"/>
          <w:numId w:val="19"/>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atendam a todas as exigências d</w:t>
      </w:r>
      <w:r w:rsidR="00E12D79" w:rsidRPr="00F8216A">
        <w:rPr>
          <w:rFonts w:ascii="Arial" w:eastAsia="Times New Roman" w:hAnsi="Arial" w:cs="Arial"/>
          <w:sz w:val="24"/>
          <w:szCs w:val="24"/>
          <w:lang w:eastAsia="pt-BR"/>
        </w:rPr>
        <w:t>este</w:t>
      </w:r>
      <w:r w:rsidRPr="00F8216A">
        <w:rPr>
          <w:rFonts w:ascii="Arial" w:eastAsia="Times New Roman" w:hAnsi="Arial" w:cs="Arial"/>
          <w:sz w:val="24"/>
          <w:szCs w:val="24"/>
          <w:lang w:eastAsia="pt-BR"/>
        </w:rPr>
        <w:t xml:space="preserve"> </w:t>
      </w:r>
      <w:r w:rsidR="00E12D79" w:rsidRPr="00F8216A">
        <w:rPr>
          <w:rFonts w:ascii="Arial" w:eastAsia="Times New Roman" w:hAnsi="Arial" w:cs="Arial"/>
          <w:sz w:val="24"/>
          <w:szCs w:val="24"/>
          <w:lang w:eastAsia="pt-BR"/>
        </w:rPr>
        <w:t>E</w:t>
      </w:r>
      <w:r w:rsidRPr="00F8216A">
        <w:rPr>
          <w:rFonts w:ascii="Arial" w:eastAsia="Times New Roman" w:hAnsi="Arial" w:cs="Arial"/>
          <w:sz w:val="24"/>
          <w:szCs w:val="24"/>
          <w:lang w:eastAsia="pt-BR"/>
        </w:rPr>
        <w:t xml:space="preserve">dital, inclusive quanto à documentação prevista neste </w:t>
      </w:r>
      <w:r w:rsidR="00511C28">
        <w:rPr>
          <w:rFonts w:ascii="Arial" w:eastAsia="Times New Roman" w:hAnsi="Arial" w:cs="Arial"/>
          <w:sz w:val="24"/>
          <w:szCs w:val="24"/>
          <w:lang w:eastAsia="pt-BR"/>
        </w:rPr>
        <w:t>documento</w:t>
      </w:r>
      <w:r w:rsidRPr="00F8216A">
        <w:rPr>
          <w:rFonts w:ascii="Arial" w:eastAsia="Times New Roman" w:hAnsi="Arial" w:cs="Arial"/>
          <w:sz w:val="24"/>
          <w:szCs w:val="24"/>
          <w:lang w:eastAsia="pt-BR"/>
        </w:rPr>
        <w:t xml:space="preserve"> e em seus anexos;</w:t>
      </w:r>
    </w:p>
    <w:p w:rsidR="000B70A2" w:rsidRPr="00F8216A" w:rsidRDefault="000E7FA7" w:rsidP="00871615">
      <w:pPr>
        <w:pStyle w:val="PargrafodaLista"/>
        <w:numPr>
          <w:ilvl w:val="2"/>
          <w:numId w:val="19"/>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esteja</w:t>
      </w:r>
      <w:r w:rsidR="000B70A2" w:rsidRPr="00F8216A">
        <w:rPr>
          <w:rFonts w:ascii="Arial" w:eastAsia="Times New Roman" w:hAnsi="Arial" w:cs="Arial"/>
          <w:sz w:val="24"/>
          <w:szCs w:val="24"/>
          <w:lang w:eastAsia="pt-BR"/>
        </w:rPr>
        <w:t>m</w:t>
      </w:r>
      <w:r w:rsidRPr="00F8216A">
        <w:rPr>
          <w:rFonts w:ascii="Arial" w:eastAsia="Times New Roman" w:hAnsi="Arial" w:cs="Arial"/>
          <w:sz w:val="24"/>
          <w:szCs w:val="24"/>
          <w:lang w:eastAsia="pt-BR"/>
        </w:rPr>
        <w:t xml:space="preserve"> em funcionamento a pelo </w:t>
      </w:r>
      <w:r w:rsidRPr="00C0498B">
        <w:rPr>
          <w:rFonts w:ascii="Arial" w:eastAsia="Times New Roman" w:hAnsi="Arial" w:cs="Arial"/>
          <w:sz w:val="24"/>
          <w:szCs w:val="24"/>
          <w:lang w:eastAsia="pt-BR"/>
        </w:rPr>
        <w:t>menos 5 (cinco) anos</w:t>
      </w:r>
      <w:r w:rsidR="00C0498B" w:rsidRPr="00C0498B">
        <w:rPr>
          <w:rFonts w:ascii="Arial" w:eastAsia="Times New Roman" w:hAnsi="Arial" w:cs="Arial"/>
          <w:sz w:val="24"/>
          <w:szCs w:val="24"/>
          <w:lang w:eastAsia="pt-BR"/>
        </w:rPr>
        <w:t xml:space="preserve"> sob a forma </w:t>
      </w:r>
      <w:r w:rsidR="00C0498B" w:rsidRPr="00C0498B">
        <w:rPr>
          <w:rFonts w:ascii="Arial" w:hAnsi="Arial" w:cs="Arial"/>
          <w:sz w:val="24"/>
          <w:szCs w:val="24"/>
        </w:rPr>
        <w:t xml:space="preserve">associação civil de direito privado e sem fins lucrativos, </w:t>
      </w:r>
      <w:r w:rsidR="00710839">
        <w:rPr>
          <w:rFonts w:ascii="Arial" w:eastAsia="Times New Roman" w:hAnsi="Arial" w:cs="Arial"/>
          <w:sz w:val="24"/>
          <w:szCs w:val="24"/>
          <w:lang w:eastAsia="pt-BR"/>
        </w:rPr>
        <w:t>sem conotação político-partidária ou religiosa,</w:t>
      </w:r>
      <w:r w:rsidR="00710839" w:rsidRPr="00C0498B">
        <w:rPr>
          <w:rFonts w:ascii="Arial" w:hAnsi="Arial" w:cs="Arial"/>
          <w:sz w:val="24"/>
          <w:szCs w:val="24"/>
        </w:rPr>
        <w:t xml:space="preserve"> </w:t>
      </w:r>
      <w:r w:rsidR="00C0498B" w:rsidRPr="00C0498B">
        <w:rPr>
          <w:rFonts w:ascii="Arial" w:hAnsi="Arial" w:cs="Arial"/>
          <w:sz w:val="24"/>
          <w:szCs w:val="24"/>
        </w:rPr>
        <w:t xml:space="preserve">de caráter educacional, beneficente e filantrópico, destinada à prática da </w:t>
      </w:r>
      <w:r w:rsidR="002C3D7F">
        <w:rPr>
          <w:rFonts w:ascii="Arial" w:hAnsi="Arial" w:cs="Arial"/>
          <w:sz w:val="24"/>
          <w:szCs w:val="24"/>
        </w:rPr>
        <w:t>equoterapia</w:t>
      </w:r>
      <w:r w:rsidR="00C0498B" w:rsidRPr="00F8216A">
        <w:rPr>
          <w:rFonts w:ascii="Arial" w:eastAsia="Times New Roman" w:hAnsi="Arial" w:cs="Arial"/>
          <w:sz w:val="24"/>
          <w:szCs w:val="24"/>
          <w:lang w:eastAsia="pt-BR"/>
        </w:rPr>
        <w:t>;</w:t>
      </w:r>
    </w:p>
    <w:p w:rsidR="000B70A2" w:rsidRPr="00F8216A" w:rsidRDefault="000B70A2" w:rsidP="00871615">
      <w:pPr>
        <w:pStyle w:val="PargrafodaLista"/>
        <w:numPr>
          <w:ilvl w:val="2"/>
          <w:numId w:val="19"/>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 xml:space="preserve">sejam </w:t>
      </w:r>
      <w:r w:rsidR="000E7FA7" w:rsidRPr="00F8216A">
        <w:rPr>
          <w:rFonts w:ascii="Arial" w:eastAsia="Times New Roman" w:hAnsi="Arial" w:cs="Arial"/>
          <w:sz w:val="24"/>
          <w:szCs w:val="24"/>
          <w:lang w:eastAsia="pt-BR"/>
        </w:rPr>
        <w:t>diretamente responsáve</w:t>
      </w:r>
      <w:r w:rsidRPr="00F8216A">
        <w:rPr>
          <w:rFonts w:ascii="Arial" w:eastAsia="Times New Roman" w:hAnsi="Arial" w:cs="Arial"/>
          <w:sz w:val="24"/>
          <w:szCs w:val="24"/>
          <w:lang w:eastAsia="pt-BR"/>
        </w:rPr>
        <w:t>is</w:t>
      </w:r>
      <w:r w:rsidR="000E7FA7" w:rsidRPr="00F8216A">
        <w:rPr>
          <w:rFonts w:ascii="Arial" w:eastAsia="Times New Roman" w:hAnsi="Arial" w:cs="Arial"/>
          <w:sz w:val="24"/>
          <w:szCs w:val="24"/>
          <w:lang w:eastAsia="pt-BR"/>
        </w:rPr>
        <w:t xml:space="preserve"> pela promoção e execução d</w:t>
      </w:r>
      <w:r w:rsidRPr="00F8216A">
        <w:rPr>
          <w:rFonts w:ascii="Arial" w:eastAsia="Times New Roman" w:hAnsi="Arial" w:cs="Arial"/>
          <w:sz w:val="24"/>
          <w:szCs w:val="24"/>
          <w:lang w:eastAsia="pt-BR"/>
        </w:rPr>
        <w:t>o</w:t>
      </w:r>
      <w:r w:rsidR="000E7FA7" w:rsidRPr="00F8216A">
        <w:rPr>
          <w:rFonts w:ascii="Arial" w:eastAsia="Times New Roman" w:hAnsi="Arial" w:cs="Arial"/>
          <w:sz w:val="24"/>
          <w:szCs w:val="24"/>
          <w:lang w:eastAsia="pt-BR"/>
        </w:rPr>
        <w:t xml:space="preserve"> objeto da parceria, e responda</w:t>
      </w:r>
      <w:r w:rsidRPr="00F8216A">
        <w:rPr>
          <w:rFonts w:ascii="Arial" w:eastAsia="Times New Roman" w:hAnsi="Arial" w:cs="Arial"/>
          <w:sz w:val="24"/>
          <w:szCs w:val="24"/>
          <w:lang w:eastAsia="pt-BR"/>
        </w:rPr>
        <w:t>m</w:t>
      </w:r>
      <w:r w:rsidR="000E7FA7" w:rsidRPr="00F8216A">
        <w:rPr>
          <w:rFonts w:ascii="Arial" w:eastAsia="Times New Roman" w:hAnsi="Arial" w:cs="Arial"/>
          <w:sz w:val="24"/>
          <w:szCs w:val="24"/>
          <w:lang w:eastAsia="pt-BR"/>
        </w:rPr>
        <w:t xml:space="preserve"> legalmente </w:t>
      </w:r>
      <w:r w:rsidRPr="00F8216A">
        <w:rPr>
          <w:rFonts w:ascii="Arial" w:eastAsia="Times New Roman" w:hAnsi="Arial" w:cs="Arial"/>
          <w:sz w:val="24"/>
          <w:szCs w:val="24"/>
          <w:lang w:eastAsia="pt-BR"/>
        </w:rPr>
        <w:t xml:space="preserve">por essas </w:t>
      </w:r>
      <w:r w:rsidR="000E7FA7" w:rsidRPr="00F8216A">
        <w:rPr>
          <w:rFonts w:ascii="Arial" w:eastAsia="Times New Roman" w:hAnsi="Arial" w:cs="Arial"/>
          <w:sz w:val="24"/>
          <w:szCs w:val="24"/>
          <w:lang w:eastAsia="pt-BR"/>
        </w:rPr>
        <w:t>e pelas prestações de contas</w:t>
      </w:r>
      <w:r w:rsidRPr="00F8216A">
        <w:rPr>
          <w:rFonts w:ascii="Arial" w:eastAsia="Times New Roman" w:hAnsi="Arial" w:cs="Arial"/>
          <w:sz w:val="24"/>
          <w:szCs w:val="24"/>
          <w:lang w:eastAsia="pt-BR"/>
        </w:rPr>
        <w:t>;</w:t>
      </w:r>
    </w:p>
    <w:p w:rsidR="0043726C" w:rsidRPr="00F8216A" w:rsidRDefault="000E7FA7" w:rsidP="00871615">
      <w:pPr>
        <w:pStyle w:val="PargrafodaLista"/>
        <w:numPr>
          <w:ilvl w:val="2"/>
          <w:numId w:val="19"/>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comprove</w:t>
      </w:r>
      <w:r w:rsidR="000B70A2" w:rsidRPr="00F8216A">
        <w:rPr>
          <w:rFonts w:ascii="Arial" w:eastAsia="Times New Roman" w:hAnsi="Arial" w:cs="Arial"/>
          <w:sz w:val="24"/>
          <w:szCs w:val="24"/>
          <w:lang w:eastAsia="pt-BR"/>
        </w:rPr>
        <w:t>m</w:t>
      </w:r>
      <w:r w:rsidRPr="00F8216A">
        <w:rPr>
          <w:rFonts w:ascii="Arial" w:eastAsia="Times New Roman" w:hAnsi="Arial" w:cs="Arial"/>
          <w:sz w:val="24"/>
          <w:szCs w:val="24"/>
          <w:lang w:eastAsia="pt-BR"/>
        </w:rPr>
        <w:t xml:space="preserve"> possuir experiência prévia na realização, com efetividade, do objeto da parceria ou em atividade/projeto semelhante em sua natureza, características, quantidade e prazos, conforme </w:t>
      </w:r>
      <w:r w:rsidR="0043726C" w:rsidRPr="00F8216A">
        <w:rPr>
          <w:rFonts w:ascii="Arial" w:eastAsia="Times New Roman" w:hAnsi="Arial" w:cs="Arial"/>
          <w:sz w:val="24"/>
          <w:szCs w:val="24"/>
          <w:lang w:eastAsia="pt-BR"/>
        </w:rPr>
        <w:t>Subitem 3.1.3</w:t>
      </w:r>
      <w:r w:rsidRPr="00F8216A">
        <w:rPr>
          <w:rFonts w:ascii="Arial" w:eastAsia="Times New Roman" w:hAnsi="Arial" w:cs="Arial"/>
          <w:sz w:val="24"/>
          <w:szCs w:val="24"/>
          <w:lang w:eastAsia="pt-BR"/>
        </w:rPr>
        <w:t>;</w:t>
      </w:r>
    </w:p>
    <w:p w:rsidR="0043726C" w:rsidRPr="00F8216A" w:rsidRDefault="000E7FA7" w:rsidP="00871615">
      <w:pPr>
        <w:pStyle w:val="PargrafodaLista"/>
        <w:numPr>
          <w:ilvl w:val="2"/>
          <w:numId w:val="19"/>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comprovem, ou declarem possuir capacidade técnica e operacional para o desenvolvimento do objeto da parceria e o cumprimento das metas estabelecidas</w:t>
      </w:r>
      <w:r w:rsidR="00511C28">
        <w:rPr>
          <w:rFonts w:ascii="Arial" w:eastAsia="Times New Roman" w:hAnsi="Arial" w:cs="Arial"/>
          <w:sz w:val="24"/>
          <w:szCs w:val="24"/>
          <w:lang w:eastAsia="pt-BR"/>
        </w:rPr>
        <w:t>.</w:t>
      </w:r>
      <w:r w:rsidR="004008EE">
        <w:rPr>
          <w:rFonts w:ascii="Arial" w:eastAsia="Times New Roman" w:hAnsi="Arial" w:cs="Arial"/>
          <w:sz w:val="24"/>
          <w:szCs w:val="24"/>
          <w:lang w:eastAsia="pt-BR"/>
        </w:rPr>
        <w:t xml:space="preserve"> </w:t>
      </w:r>
      <w:r w:rsidR="004008EE" w:rsidRPr="00511C28">
        <w:rPr>
          <w:rFonts w:ascii="Arial" w:eastAsia="Times New Roman" w:hAnsi="Arial" w:cs="Arial"/>
          <w:i/>
          <w:sz w:val="24"/>
          <w:szCs w:val="24"/>
          <w:lang w:eastAsia="pt-BR"/>
        </w:rPr>
        <w:t>(</w:t>
      </w:r>
      <w:r w:rsidRPr="00511C28">
        <w:rPr>
          <w:rFonts w:ascii="Arial" w:eastAsia="Times New Roman" w:hAnsi="Arial" w:cs="Arial"/>
          <w:i/>
          <w:sz w:val="24"/>
          <w:szCs w:val="24"/>
          <w:lang w:eastAsia="pt-BR"/>
        </w:rPr>
        <w:t xml:space="preserve">modelo </w:t>
      </w:r>
      <w:r w:rsidR="0043726C" w:rsidRPr="00511C28">
        <w:rPr>
          <w:rFonts w:ascii="Arial" w:eastAsia="Times New Roman" w:hAnsi="Arial" w:cs="Arial"/>
          <w:i/>
          <w:sz w:val="24"/>
          <w:szCs w:val="24"/>
          <w:lang w:eastAsia="pt-BR"/>
        </w:rPr>
        <w:t>constante do</w:t>
      </w:r>
      <w:r w:rsidRPr="000950D6">
        <w:rPr>
          <w:rFonts w:ascii="Arial" w:eastAsia="Times New Roman" w:hAnsi="Arial" w:cs="Arial"/>
          <w:i/>
          <w:sz w:val="24"/>
          <w:szCs w:val="24"/>
          <w:lang w:eastAsia="pt-BR"/>
        </w:rPr>
        <w:t xml:space="preserve"> Anexo </w:t>
      </w:r>
      <w:r w:rsidR="000950D6" w:rsidRPr="000950D6">
        <w:rPr>
          <w:rFonts w:ascii="Arial" w:eastAsia="Times New Roman" w:hAnsi="Arial" w:cs="Arial"/>
          <w:i/>
          <w:sz w:val="24"/>
          <w:szCs w:val="24"/>
          <w:lang w:eastAsia="pt-BR"/>
        </w:rPr>
        <w:t>II</w:t>
      </w:r>
      <w:r w:rsidR="004008EE" w:rsidRPr="00511C28">
        <w:rPr>
          <w:rFonts w:ascii="Arial" w:eastAsia="Times New Roman" w:hAnsi="Arial" w:cs="Arial"/>
          <w:i/>
          <w:sz w:val="24"/>
          <w:szCs w:val="24"/>
          <w:lang w:eastAsia="pt-BR"/>
        </w:rPr>
        <w:t>)</w:t>
      </w:r>
    </w:p>
    <w:p w:rsidR="000E7FA7" w:rsidRPr="00F8216A" w:rsidRDefault="000E7FA7" w:rsidP="00871615">
      <w:pPr>
        <w:pStyle w:val="PargrafodaLista"/>
        <w:numPr>
          <w:ilvl w:val="2"/>
          <w:numId w:val="19"/>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comprovem dispor de condições materiais para o desenvolvimento do objeto da parceria e o cumprimento das metas estabelecidas</w:t>
      </w:r>
      <w:r w:rsidR="004008EE">
        <w:rPr>
          <w:rFonts w:ascii="Arial" w:eastAsia="Times New Roman" w:hAnsi="Arial" w:cs="Arial"/>
          <w:sz w:val="24"/>
          <w:szCs w:val="24"/>
          <w:lang w:eastAsia="pt-BR"/>
        </w:rPr>
        <w:t xml:space="preserve">; </w:t>
      </w:r>
      <w:r w:rsidR="004008EE" w:rsidRPr="00511C28">
        <w:rPr>
          <w:rFonts w:ascii="Arial" w:eastAsia="Times New Roman" w:hAnsi="Arial" w:cs="Arial"/>
          <w:i/>
          <w:sz w:val="24"/>
          <w:szCs w:val="24"/>
          <w:lang w:eastAsia="pt-BR"/>
        </w:rPr>
        <w:t xml:space="preserve">(modelo constante do </w:t>
      </w:r>
      <w:r w:rsidR="000950D6" w:rsidRPr="000950D6">
        <w:rPr>
          <w:rFonts w:ascii="Arial" w:eastAsia="Times New Roman" w:hAnsi="Arial" w:cs="Arial"/>
          <w:i/>
          <w:sz w:val="24"/>
          <w:szCs w:val="24"/>
          <w:lang w:eastAsia="pt-BR"/>
        </w:rPr>
        <w:t>Anexo II</w:t>
      </w:r>
      <w:r w:rsidR="004008EE" w:rsidRPr="00511C28">
        <w:rPr>
          <w:rFonts w:ascii="Arial" w:eastAsia="Times New Roman" w:hAnsi="Arial" w:cs="Arial"/>
          <w:i/>
          <w:sz w:val="24"/>
          <w:szCs w:val="24"/>
          <w:lang w:eastAsia="pt-BR"/>
        </w:rPr>
        <w:t>)</w:t>
      </w:r>
    </w:p>
    <w:p w:rsidR="000E7FA7" w:rsidRPr="00F8216A" w:rsidRDefault="0043726C" w:rsidP="00871615">
      <w:pPr>
        <w:shd w:val="clear" w:color="auto" w:fill="FFFFFF"/>
        <w:tabs>
          <w:tab w:val="left" w:pos="1134"/>
        </w:tabs>
        <w:spacing w:after="120" w:line="240" w:lineRule="auto"/>
        <w:ind w:firstLine="567"/>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3</w:t>
      </w:r>
      <w:r w:rsidR="000E7FA7" w:rsidRPr="00F8216A">
        <w:rPr>
          <w:rFonts w:ascii="Arial" w:eastAsia="Times New Roman" w:hAnsi="Arial" w:cs="Arial"/>
          <w:sz w:val="24"/>
          <w:szCs w:val="24"/>
          <w:lang w:eastAsia="pt-BR"/>
        </w:rPr>
        <w:t xml:space="preserve">.2. </w:t>
      </w:r>
      <w:r w:rsidR="003155C3" w:rsidRPr="00F8216A">
        <w:rPr>
          <w:rFonts w:ascii="Arial" w:eastAsia="Times New Roman" w:hAnsi="Arial" w:cs="Arial"/>
          <w:sz w:val="24"/>
          <w:szCs w:val="24"/>
          <w:lang w:eastAsia="pt-BR"/>
        </w:rPr>
        <w:t>É vedada a participação n</w:t>
      </w:r>
      <w:r w:rsidR="000E7FA7" w:rsidRPr="00F8216A">
        <w:rPr>
          <w:rFonts w:ascii="Arial" w:eastAsia="Times New Roman" w:hAnsi="Arial" w:cs="Arial"/>
          <w:sz w:val="24"/>
          <w:szCs w:val="24"/>
          <w:lang w:eastAsia="pt-BR"/>
        </w:rPr>
        <w:t xml:space="preserve">este processo seletivo </w:t>
      </w:r>
      <w:r w:rsidRPr="00F8216A">
        <w:rPr>
          <w:rFonts w:ascii="Arial" w:eastAsia="Times New Roman" w:hAnsi="Arial" w:cs="Arial"/>
          <w:sz w:val="24"/>
          <w:szCs w:val="24"/>
          <w:lang w:eastAsia="pt-BR"/>
        </w:rPr>
        <w:t>de</w:t>
      </w:r>
      <w:r w:rsidR="000E7FA7" w:rsidRPr="00F8216A">
        <w:rPr>
          <w:rFonts w:ascii="Arial" w:eastAsia="Times New Roman" w:hAnsi="Arial" w:cs="Arial"/>
          <w:sz w:val="24"/>
          <w:szCs w:val="24"/>
          <w:lang w:eastAsia="pt-BR"/>
        </w:rPr>
        <w:t xml:space="preserve"> </w:t>
      </w:r>
      <w:r w:rsidRPr="00F8216A">
        <w:rPr>
          <w:rFonts w:ascii="Arial" w:eastAsia="Times New Roman" w:hAnsi="Arial" w:cs="Arial"/>
          <w:sz w:val="24"/>
          <w:szCs w:val="24"/>
          <w:lang w:eastAsia="pt-BR"/>
        </w:rPr>
        <w:t>OSC</w:t>
      </w:r>
      <w:r w:rsidR="000E7FA7" w:rsidRPr="00F8216A">
        <w:rPr>
          <w:rFonts w:ascii="Arial" w:eastAsia="Times New Roman" w:hAnsi="Arial" w:cs="Arial"/>
          <w:sz w:val="24"/>
          <w:szCs w:val="24"/>
          <w:lang w:eastAsia="pt-BR"/>
        </w:rPr>
        <w:t xml:space="preserve"> que:</w:t>
      </w:r>
    </w:p>
    <w:p w:rsidR="00413D4E" w:rsidRDefault="003155C3" w:rsidP="00871615">
      <w:pPr>
        <w:pStyle w:val="PargrafodaLista"/>
        <w:numPr>
          <w:ilvl w:val="0"/>
          <w:numId w:val="20"/>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n</w:t>
      </w:r>
      <w:r w:rsidR="000E7FA7" w:rsidRPr="00F8216A">
        <w:rPr>
          <w:rFonts w:ascii="Arial" w:eastAsia="Times New Roman" w:hAnsi="Arial" w:cs="Arial"/>
          <w:sz w:val="24"/>
          <w:szCs w:val="24"/>
          <w:lang w:eastAsia="pt-BR"/>
        </w:rPr>
        <w:t>ão esteja regularmente constituída, ou, se estrangeira, não esteja autorizada a funcionar no território nacional;</w:t>
      </w:r>
    </w:p>
    <w:p w:rsidR="0043726C" w:rsidRPr="004E73FD" w:rsidRDefault="000E7FA7" w:rsidP="00871615">
      <w:pPr>
        <w:pStyle w:val="PargrafodaLista"/>
        <w:numPr>
          <w:ilvl w:val="0"/>
          <w:numId w:val="20"/>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4E73FD">
        <w:rPr>
          <w:rFonts w:ascii="Arial" w:eastAsia="Times New Roman" w:hAnsi="Arial" w:cs="Arial"/>
          <w:sz w:val="24"/>
          <w:szCs w:val="24"/>
          <w:lang w:eastAsia="pt-BR"/>
        </w:rPr>
        <w:t xml:space="preserve">tenha como dirigente membro do Poder ou do Ministério Público, ou dirigente de órgão ou entidade da Administração Pública </w:t>
      </w:r>
      <w:r w:rsidR="003155C3" w:rsidRPr="004E73FD">
        <w:rPr>
          <w:rFonts w:ascii="Arial" w:eastAsia="Times New Roman" w:hAnsi="Arial" w:cs="Arial"/>
          <w:sz w:val="24"/>
          <w:szCs w:val="24"/>
          <w:lang w:eastAsia="pt-BR"/>
        </w:rPr>
        <w:t>Federal</w:t>
      </w:r>
      <w:r w:rsidRPr="004E73FD">
        <w:rPr>
          <w:rFonts w:ascii="Arial" w:eastAsia="Times New Roman" w:hAnsi="Arial" w:cs="Arial"/>
          <w:sz w:val="24"/>
          <w:szCs w:val="24"/>
          <w:lang w:eastAsia="pt-BR"/>
        </w:rPr>
        <w:t xml:space="preserve"> Direta ou Indireta, estendendo-se a vedação aos respectivos cônjuges ou companheiros, bem como parentes em linha reta, colateral ou por afinidade, até o segundo grau;</w:t>
      </w:r>
    </w:p>
    <w:p w:rsidR="0043726C" w:rsidRPr="004E73FD" w:rsidRDefault="0043726C" w:rsidP="00871615">
      <w:pPr>
        <w:pStyle w:val="PargrafodaLista"/>
        <w:numPr>
          <w:ilvl w:val="0"/>
          <w:numId w:val="20"/>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4E73FD">
        <w:rPr>
          <w:rFonts w:ascii="Arial" w:eastAsia="Times New Roman" w:hAnsi="Arial" w:cs="Arial"/>
          <w:sz w:val="24"/>
          <w:szCs w:val="24"/>
          <w:lang w:eastAsia="pt-BR"/>
        </w:rPr>
        <w:t>possua</w:t>
      </w:r>
      <w:r w:rsidR="000E7FA7" w:rsidRPr="004E73FD">
        <w:rPr>
          <w:rFonts w:ascii="Arial" w:eastAsia="Times New Roman" w:hAnsi="Arial" w:cs="Arial"/>
          <w:sz w:val="24"/>
          <w:szCs w:val="24"/>
          <w:lang w:eastAsia="pt-BR"/>
        </w:rPr>
        <w:t xml:space="preserve"> contas rejeitadas pela </w:t>
      </w:r>
      <w:r w:rsidR="004008EE" w:rsidRPr="004E73FD">
        <w:rPr>
          <w:rFonts w:ascii="Arial" w:eastAsia="Times New Roman" w:hAnsi="Arial" w:cs="Arial"/>
          <w:sz w:val="24"/>
          <w:szCs w:val="24"/>
          <w:lang w:eastAsia="pt-BR"/>
        </w:rPr>
        <w:t>A</w:t>
      </w:r>
      <w:r w:rsidR="000E7FA7" w:rsidRPr="004E73FD">
        <w:rPr>
          <w:rFonts w:ascii="Arial" w:eastAsia="Times New Roman" w:hAnsi="Arial" w:cs="Arial"/>
          <w:sz w:val="24"/>
          <w:szCs w:val="24"/>
          <w:lang w:eastAsia="pt-BR"/>
        </w:rPr>
        <w:t xml:space="preserve">dministração </w:t>
      </w:r>
      <w:r w:rsidR="004008EE" w:rsidRPr="004E73FD">
        <w:rPr>
          <w:rFonts w:ascii="Arial" w:eastAsia="Times New Roman" w:hAnsi="Arial" w:cs="Arial"/>
          <w:sz w:val="24"/>
          <w:szCs w:val="24"/>
          <w:lang w:eastAsia="pt-BR"/>
        </w:rPr>
        <w:t>P</w:t>
      </w:r>
      <w:r w:rsidR="000E7FA7" w:rsidRPr="004E73FD">
        <w:rPr>
          <w:rFonts w:ascii="Arial" w:eastAsia="Times New Roman" w:hAnsi="Arial" w:cs="Arial"/>
          <w:sz w:val="24"/>
          <w:szCs w:val="24"/>
          <w:lang w:eastAsia="pt-BR"/>
        </w:rPr>
        <w:t xml:space="preserve">ública nos últimos cinco anos, exceto se sanada a irregularidade que motivou a rejeição e quitados os </w:t>
      </w:r>
      <w:r w:rsidR="000E7FA7" w:rsidRPr="004E73FD">
        <w:rPr>
          <w:rFonts w:ascii="Arial" w:eastAsia="Times New Roman" w:hAnsi="Arial" w:cs="Arial"/>
          <w:sz w:val="24"/>
          <w:szCs w:val="24"/>
          <w:lang w:eastAsia="pt-BR"/>
        </w:rPr>
        <w:lastRenderedPageBreak/>
        <w:t>débitos eventualmente imputados</w:t>
      </w:r>
      <w:r w:rsidRPr="004E73FD">
        <w:rPr>
          <w:rFonts w:ascii="Arial" w:eastAsia="Times New Roman" w:hAnsi="Arial" w:cs="Arial"/>
          <w:sz w:val="24"/>
          <w:szCs w:val="24"/>
          <w:lang w:eastAsia="pt-BR"/>
        </w:rPr>
        <w:t>, tenha sido</w:t>
      </w:r>
      <w:r w:rsidR="000E7FA7" w:rsidRPr="004E73FD">
        <w:rPr>
          <w:rFonts w:ascii="Arial" w:eastAsia="Times New Roman" w:hAnsi="Arial" w:cs="Arial"/>
          <w:sz w:val="24"/>
          <w:szCs w:val="24"/>
          <w:lang w:eastAsia="pt-BR"/>
        </w:rPr>
        <w:t xml:space="preserve"> reconsiderada ou revista a decisão pela rejeição</w:t>
      </w:r>
      <w:r w:rsidRPr="004E73FD">
        <w:rPr>
          <w:rFonts w:ascii="Arial" w:eastAsia="Times New Roman" w:hAnsi="Arial" w:cs="Arial"/>
          <w:sz w:val="24"/>
          <w:szCs w:val="24"/>
          <w:lang w:eastAsia="pt-BR"/>
        </w:rPr>
        <w:t xml:space="preserve"> ou </w:t>
      </w:r>
      <w:r w:rsidR="000E7FA7" w:rsidRPr="004E73FD">
        <w:rPr>
          <w:rFonts w:ascii="Arial" w:eastAsia="Times New Roman" w:hAnsi="Arial" w:cs="Arial"/>
          <w:sz w:val="24"/>
          <w:szCs w:val="24"/>
          <w:lang w:eastAsia="pt-BR"/>
        </w:rPr>
        <w:t>a apreciação das contas estiver pendente de decisão sobre recurso com efeito suspensivo</w:t>
      </w:r>
      <w:r w:rsidR="003155C3" w:rsidRPr="004E73FD">
        <w:rPr>
          <w:rFonts w:ascii="Arial" w:eastAsia="Times New Roman" w:hAnsi="Arial" w:cs="Arial"/>
          <w:sz w:val="24"/>
          <w:szCs w:val="24"/>
          <w:lang w:eastAsia="pt-BR"/>
        </w:rPr>
        <w:t>;</w:t>
      </w:r>
    </w:p>
    <w:p w:rsidR="0043726C" w:rsidRPr="004E73FD" w:rsidRDefault="000E7FA7" w:rsidP="00871615">
      <w:pPr>
        <w:pStyle w:val="PargrafodaLista"/>
        <w:numPr>
          <w:ilvl w:val="0"/>
          <w:numId w:val="20"/>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4E73FD">
        <w:rPr>
          <w:rFonts w:ascii="Arial" w:eastAsia="Times New Roman" w:hAnsi="Arial" w:cs="Arial"/>
          <w:sz w:val="24"/>
          <w:szCs w:val="24"/>
          <w:lang w:eastAsia="pt-BR"/>
        </w:rPr>
        <w:t xml:space="preserve">esteja em mora, inclusive com relação à prestação de contas, inadimplente em outra parceria ou que não esteja em situação de irregularidade para com o </w:t>
      </w:r>
      <w:r w:rsidR="003155C3" w:rsidRPr="004E73FD">
        <w:rPr>
          <w:rFonts w:ascii="Arial" w:eastAsia="Times New Roman" w:hAnsi="Arial" w:cs="Arial"/>
          <w:sz w:val="24"/>
          <w:szCs w:val="24"/>
          <w:lang w:eastAsia="pt-BR"/>
        </w:rPr>
        <w:t>Fazenda Pública Federal</w:t>
      </w:r>
      <w:r w:rsidR="0043726C" w:rsidRPr="004E73FD">
        <w:rPr>
          <w:rFonts w:ascii="Arial" w:eastAsia="Times New Roman" w:hAnsi="Arial" w:cs="Arial"/>
          <w:sz w:val="24"/>
          <w:szCs w:val="24"/>
          <w:lang w:eastAsia="pt-BR"/>
        </w:rPr>
        <w:t>.</w:t>
      </w:r>
      <w:r w:rsidR="004008EE" w:rsidRPr="004E73FD">
        <w:rPr>
          <w:rFonts w:ascii="Arial" w:eastAsia="Times New Roman" w:hAnsi="Arial" w:cs="Arial"/>
          <w:sz w:val="24"/>
          <w:szCs w:val="24"/>
          <w:lang w:eastAsia="pt-BR"/>
        </w:rPr>
        <w:t xml:space="preserve"> </w:t>
      </w:r>
      <w:r w:rsidR="004008EE" w:rsidRPr="004E73FD">
        <w:rPr>
          <w:rFonts w:ascii="Arial" w:eastAsia="Times New Roman" w:hAnsi="Arial" w:cs="Arial"/>
          <w:i/>
          <w:sz w:val="24"/>
          <w:szCs w:val="24"/>
          <w:lang w:eastAsia="pt-BR"/>
        </w:rPr>
        <w:t xml:space="preserve">(modelo constante do </w:t>
      </w:r>
      <w:r w:rsidR="00810C2B" w:rsidRPr="004E73FD">
        <w:rPr>
          <w:rFonts w:ascii="Arial" w:eastAsia="Times New Roman" w:hAnsi="Arial" w:cs="Arial"/>
          <w:i/>
          <w:sz w:val="24"/>
          <w:szCs w:val="24"/>
          <w:lang w:eastAsia="pt-BR"/>
        </w:rPr>
        <w:t>Anexo II</w:t>
      </w:r>
      <w:r w:rsidR="004008EE" w:rsidRPr="004E73FD">
        <w:rPr>
          <w:rFonts w:ascii="Arial" w:eastAsia="Times New Roman" w:hAnsi="Arial" w:cs="Arial"/>
          <w:i/>
          <w:sz w:val="24"/>
          <w:szCs w:val="24"/>
          <w:lang w:eastAsia="pt-BR"/>
        </w:rPr>
        <w:t>)</w:t>
      </w:r>
    </w:p>
    <w:p w:rsidR="0043726C" w:rsidRPr="004E73FD" w:rsidRDefault="000E7FA7" w:rsidP="00871615">
      <w:pPr>
        <w:pStyle w:val="PargrafodaLista"/>
        <w:numPr>
          <w:ilvl w:val="0"/>
          <w:numId w:val="20"/>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4E73FD">
        <w:rPr>
          <w:rFonts w:ascii="Arial" w:eastAsia="Times New Roman" w:hAnsi="Arial" w:cs="Arial"/>
          <w:sz w:val="24"/>
          <w:szCs w:val="24"/>
          <w:lang w:eastAsia="pt-BR"/>
        </w:rPr>
        <w:t xml:space="preserve">tenha sido punida com uma das seguintes sanções, pelo período que durar a penalidade: </w:t>
      </w:r>
      <w:r w:rsidR="0043726C" w:rsidRPr="004E73FD">
        <w:rPr>
          <w:rFonts w:ascii="Arial" w:eastAsia="Times New Roman" w:hAnsi="Arial" w:cs="Arial"/>
          <w:i/>
          <w:sz w:val="24"/>
          <w:szCs w:val="24"/>
          <w:lang w:eastAsia="pt-BR"/>
        </w:rPr>
        <w:t>(i)</w:t>
      </w:r>
      <w:r w:rsidR="0043726C" w:rsidRPr="004E73FD">
        <w:rPr>
          <w:rFonts w:ascii="Arial" w:eastAsia="Times New Roman" w:hAnsi="Arial" w:cs="Arial"/>
          <w:sz w:val="24"/>
          <w:szCs w:val="24"/>
          <w:lang w:eastAsia="pt-BR"/>
        </w:rPr>
        <w:t xml:space="preserve"> </w:t>
      </w:r>
      <w:r w:rsidRPr="004E73FD">
        <w:rPr>
          <w:rFonts w:ascii="Arial" w:eastAsia="Times New Roman" w:hAnsi="Arial" w:cs="Arial"/>
          <w:sz w:val="24"/>
          <w:szCs w:val="24"/>
          <w:lang w:eastAsia="pt-BR"/>
        </w:rPr>
        <w:t xml:space="preserve">suspensão de participação em licitação e impedimento de contratar com a </w:t>
      </w:r>
      <w:r w:rsidR="003155C3" w:rsidRPr="004E73FD">
        <w:rPr>
          <w:rFonts w:ascii="Arial" w:eastAsia="Times New Roman" w:hAnsi="Arial" w:cs="Arial"/>
          <w:sz w:val="24"/>
          <w:szCs w:val="24"/>
          <w:lang w:eastAsia="pt-BR"/>
        </w:rPr>
        <w:t>A</w:t>
      </w:r>
      <w:r w:rsidRPr="004E73FD">
        <w:rPr>
          <w:rFonts w:ascii="Arial" w:eastAsia="Times New Roman" w:hAnsi="Arial" w:cs="Arial"/>
          <w:sz w:val="24"/>
          <w:szCs w:val="24"/>
          <w:lang w:eastAsia="pt-BR"/>
        </w:rPr>
        <w:t>dministração</w:t>
      </w:r>
      <w:r w:rsidR="003155C3" w:rsidRPr="004E73FD">
        <w:rPr>
          <w:rFonts w:ascii="Arial" w:eastAsia="Times New Roman" w:hAnsi="Arial" w:cs="Arial"/>
          <w:sz w:val="24"/>
          <w:szCs w:val="24"/>
          <w:lang w:eastAsia="pt-BR"/>
        </w:rPr>
        <w:t xml:space="preserve"> Pública</w:t>
      </w:r>
      <w:r w:rsidR="004A2F44" w:rsidRPr="004E73FD">
        <w:rPr>
          <w:rFonts w:ascii="Arial" w:eastAsia="Times New Roman" w:hAnsi="Arial" w:cs="Arial"/>
          <w:sz w:val="24"/>
          <w:szCs w:val="24"/>
          <w:lang w:eastAsia="pt-BR"/>
        </w:rPr>
        <w:t xml:space="preserve"> Federal</w:t>
      </w:r>
      <w:r w:rsidRPr="004E73FD">
        <w:rPr>
          <w:rFonts w:ascii="Arial" w:eastAsia="Times New Roman" w:hAnsi="Arial" w:cs="Arial"/>
          <w:sz w:val="24"/>
          <w:szCs w:val="24"/>
          <w:lang w:eastAsia="pt-BR"/>
        </w:rPr>
        <w:t xml:space="preserve">; </w:t>
      </w:r>
      <w:r w:rsidR="0043726C" w:rsidRPr="004E73FD">
        <w:rPr>
          <w:rFonts w:ascii="Arial" w:eastAsia="Times New Roman" w:hAnsi="Arial" w:cs="Arial"/>
          <w:i/>
          <w:sz w:val="24"/>
          <w:szCs w:val="24"/>
          <w:lang w:eastAsia="pt-BR"/>
        </w:rPr>
        <w:t xml:space="preserve">(ii) </w:t>
      </w:r>
      <w:r w:rsidRPr="004E73FD">
        <w:rPr>
          <w:rFonts w:ascii="Arial" w:eastAsia="Times New Roman" w:hAnsi="Arial" w:cs="Arial"/>
          <w:sz w:val="24"/>
          <w:szCs w:val="24"/>
          <w:lang w:eastAsia="pt-BR"/>
        </w:rPr>
        <w:t xml:space="preserve">declaração de inidoneidade para licitar ou contratar com a </w:t>
      </w:r>
      <w:r w:rsidR="003155C3" w:rsidRPr="004E73FD">
        <w:rPr>
          <w:rFonts w:ascii="Arial" w:eastAsia="Times New Roman" w:hAnsi="Arial" w:cs="Arial"/>
          <w:sz w:val="24"/>
          <w:szCs w:val="24"/>
          <w:lang w:eastAsia="pt-BR"/>
        </w:rPr>
        <w:t>Administração Pública</w:t>
      </w:r>
      <w:r w:rsidR="004A2F44" w:rsidRPr="004E73FD">
        <w:rPr>
          <w:rFonts w:ascii="Arial" w:eastAsia="Times New Roman" w:hAnsi="Arial" w:cs="Arial"/>
          <w:sz w:val="24"/>
          <w:szCs w:val="24"/>
          <w:lang w:eastAsia="pt-BR"/>
        </w:rPr>
        <w:t xml:space="preserve"> Federal</w:t>
      </w:r>
      <w:r w:rsidRPr="004E73FD">
        <w:rPr>
          <w:rFonts w:ascii="Arial" w:eastAsia="Times New Roman" w:hAnsi="Arial" w:cs="Arial"/>
          <w:sz w:val="24"/>
          <w:szCs w:val="24"/>
          <w:lang w:eastAsia="pt-BR"/>
        </w:rPr>
        <w:t xml:space="preserve">; </w:t>
      </w:r>
      <w:r w:rsidR="0043726C" w:rsidRPr="004E73FD">
        <w:rPr>
          <w:rFonts w:ascii="Arial" w:eastAsia="Times New Roman" w:hAnsi="Arial" w:cs="Arial"/>
          <w:i/>
          <w:sz w:val="24"/>
          <w:szCs w:val="24"/>
          <w:lang w:eastAsia="pt-BR"/>
        </w:rPr>
        <w:t>(iii)</w:t>
      </w:r>
      <w:r w:rsidR="0043726C" w:rsidRPr="004E73FD">
        <w:rPr>
          <w:rFonts w:ascii="Arial" w:eastAsia="Times New Roman" w:hAnsi="Arial" w:cs="Arial"/>
          <w:sz w:val="24"/>
          <w:szCs w:val="24"/>
          <w:lang w:eastAsia="pt-BR"/>
        </w:rPr>
        <w:t xml:space="preserve"> </w:t>
      </w:r>
      <w:r w:rsidRPr="004E73FD">
        <w:rPr>
          <w:rFonts w:ascii="Arial" w:eastAsia="Times New Roman" w:hAnsi="Arial" w:cs="Arial"/>
          <w:sz w:val="24"/>
          <w:szCs w:val="24"/>
          <w:lang w:eastAsia="pt-BR"/>
        </w:rPr>
        <w:t xml:space="preserve">suspensão temporária de participação em chamamento público e impedimento de celebrar parceria ou contrato com órgãos e entidades </w:t>
      </w:r>
      <w:r w:rsidR="004A2F44" w:rsidRPr="004E73FD">
        <w:rPr>
          <w:rFonts w:ascii="Arial" w:eastAsia="Times New Roman" w:hAnsi="Arial" w:cs="Arial"/>
          <w:sz w:val="24"/>
          <w:szCs w:val="24"/>
          <w:lang w:eastAsia="pt-BR"/>
        </w:rPr>
        <w:t>Administração Pública Federal</w:t>
      </w:r>
      <w:r w:rsidRPr="004E73FD">
        <w:rPr>
          <w:rFonts w:ascii="Arial" w:eastAsia="Times New Roman" w:hAnsi="Arial" w:cs="Arial"/>
          <w:sz w:val="24"/>
          <w:szCs w:val="24"/>
          <w:lang w:eastAsia="pt-BR"/>
        </w:rPr>
        <w:t xml:space="preserve">; </w:t>
      </w:r>
      <w:r w:rsidR="0043726C" w:rsidRPr="004E73FD">
        <w:rPr>
          <w:rFonts w:ascii="Arial" w:eastAsia="Times New Roman" w:hAnsi="Arial" w:cs="Arial"/>
          <w:i/>
          <w:sz w:val="24"/>
          <w:szCs w:val="24"/>
          <w:lang w:eastAsia="pt-BR"/>
        </w:rPr>
        <w:t>(iv)</w:t>
      </w:r>
      <w:r w:rsidR="0043726C" w:rsidRPr="004E73FD">
        <w:rPr>
          <w:rFonts w:ascii="Arial" w:eastAsia="Times New Roman" w:hAnsi="Arial" w:cs="Arial"/>
          <w:sz w:val="24"/>
          <w:szCs w:val="24"/>
          <w:lang w:eastAsia="pt-BR"/>
        </w:rPr>
        <w:t xml:space="preserve"> </w:t>
      </w:r>
      <w:r w:rsidRPr="004E73FD">
        <w:rPr>
          <w:rFonts w:ascii="Arial" w:eastAsia="Times New Roman" w:hAnsi="Arial" w:cs="Arial"/>
          <w:sz w:val="24"/>
          <w:szCs w:val="24"/>
          <w:lang w:eastAsia="pt-BR"/>
        </w:rPr>
        <w:t>ou declaração de inidoneidade para participar de chamamento público ou celebrar parceria ou contrato com órgãos e entidades de todas as esferas de governo;</w:t>
      </w:r>
    </w:p>
    <w:p w:rsidR="000E7FA7" w:rsidRPr="004E73FD" w:rsidRDefault="004008EE" w:rsidP="00871615">
      <w:pPr>
        <w:pStyle w:val="PargrafodaLista"/>
        <w:numPr>
          <w:ilvl w:val="0"/>
          <w:numId w:val="20"/>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4E73FD">
        <w:rPr>
          <w:rFonts w:ascii="Arial" w:eastAsia="Times New Roman" w:hAnsi="Arial" w:cs="Arial"/>
          <w:sz w:val="24"/>
          <w:szCs w:val="24"/>
          <w:lang w:eastAsia="pt-BR"/>
        </w:rPr>
        <w:t>possua</w:t>
      </w:r>
      <w:r w:rsidR="000E7FA7" w:rsidRPr="004E73FD">
        <w:rPr>
          <w:rFonts w:ascii="Arial" w:eastAsia="Times New Roman" w:hAnsi="Arial" w:cs="Arial"/>
          <w:sz w:val="24"/>
          <w:szCs w:val="24"/>
          <w:lang w:eastAsia="pt-BR"/>
        </w:rPr>
        <w:t xml:space="preserve"> contas de parceria julgadas irregulares ou rejeitadas por Tribunal de Contas de qualquer esfera da Federação, em decisão </w:t>
      </w:r>
      <w:r w:rsidR="004A2F44" w:rsidRPr="004E73FD">
        <w:rPr>
          <w:rFonts w:ascii="Arial" w:eastAsia="Times New Roman" w:hAnsi="Arial" w:cs="Arial"/>
          <w:sz w:val="24"/>
          <w:szCs w:val="24"/>
          <w:lang w:eastAsia="pt-BR"/>
        </w:rPr>
        <w:t>irrecorrível nos últimos 8 anos</w:t>
      </w:r>
      <w:r w:rsidR="0043726C" w:rsidRPr="004E73FD">
        <w:rPr>
          <w:rFonts w:ascii="Arial" w:eastAsia="Times New Roman" w:hAnsi="Arial" w:cs="Arial"/>
          <w:sz w:val="24"/>
          <w:szCs w:val="24"/>
          <w:lang w:eastAsia="pt-BR"/>
        </w:rPr>
        <w:t>; ou</w:t>
      </w:r>
    </w:p>
    <w:p w:rsidR="0043726C" w:rsidRPr="004E73FD" w:rsidRDefault="0043726C" w:rsidP="00871615">
      <w:pPr>
        <w:pStyle w:val="PargrafodaLista"/>
        <w:numPr>
          <w:ilvl w:val="0"/>
          <w:numId w:val="20"/>
        </w:numPr>
        <w:shd w:val="clear" w:color="auto" w:fill="FFFFFF"/>
        <w:tabs>
          <w:tab w:val="left" w:pos="1134"/>
        </w:tabs>
        <w:spacing w:after="120" w:line="240" w:lineRule="auto"/>
        <w:ind w:left="0" w:firstLine="567"/>
        <w:contextualSpacing w:val="0"/>
        <w:jc w:val="both"/>
        <w:textAlignment w:val="top"/>
        <w:rPr>
          <w:rFonts w:ascii="Arial" w:eastAsia="Times New Roman" w:hAnsi="Arial" w:cs="Arial"/>
          <w:sz w:val="24"/>
          <w:szCs w:val="24"/>
          <w:lang w:eastAsia="pt-BR"/>
        </w:rPr>
      </w:pPr>
      <w:r w:rsidRPr="004E73FD">
        <w:rPr>
          <w:rFonts w:ascii="Arial" w:eastAsia="Times New Roman" w:hAnsi="Arial" w:cs="Arial"/>
          <w:sz w:val="24"/>
          <w:szCs w:val="24"/>
          <w:lang w:eastAsia="pt-BR"/>
        </w:rPr>
        <w:t>ten</w:t>
      </w:r>
      <w:r w:rsidR="00511C28" w:rsidRPr="004E73FD">
        <w:rPr>
          <w:rFonts w:ascii="Arial" w:eastAsia="Times New Roman" w:hAnsi="Arial" w:cs="Arial"/>
          <w:sz w:val="24"/>
          <w:szCs w:val="24"/>
          <w:lang w:eastAsia="pt-BR"/>
        </w:rPr>
        <w:t>ha entre seus dirigentes pessoa:</w:t>
      </w:r>
      <w:r w:rsidRPr="004E73FD">
        <w:rPr>
          <w:rFonts w:ascii="Arial" w:eastAsia="Times New Roman" w:hAnsi="Arial" w:cs="Arial"/>
          <w:sz w:val="24"/>
          <w:szCs w:val="24"/>
          <w:lang w:eastAsia="pt-BR"/>
        </w:rPr>
        <w:t xml:space="preserve"> </w:t>
      </w:r>
      <w:r w:rsidRPr="004E73FD">
        <w:rPr>
          <w:rFonts w:ascii="Arial" w:eastAsia="Times New Roman" w:hAnsi="Arial" w:cs="Arial"/>
          <w:i/>
          <w:sz w:val="24"/>
          <w:szCs w:val="24"/>
          <w:lang w:eastAsia="pt-BR"/>
        </w:rPr>
        <w:t>(i)</w:t>
      </w:r>
      <w:r w:rsidRPr="004E73FD">
        <w:rPr>
          <w:rFonts w:ascii="Arial" w:eastAsia="Times New Roman" w:hAnsi="Arial" w:cs="Arial"/>
          <w:sz w:val="24"/>
          <w:szCs w:val="24"/>
          <w:lang w:eastAsia="pt-BR"/>
        </w:rPr>
        <w:t xml:space="preserve"> </w:t>
      </w:r>
      <w:r w:rsidRPr="004E73FD">
        <w:rPr>
          <w:rFonts w:ascii="Arial" w:hAnsi="Arial" w:cs="Arial"/>
          <w:sz w:val="24"/>
          <w:szCs w:val="24"/>
        </w:rPr>
        <w:t>cujas contas relativas a parcerias tenham sido julgadas irregulares ou rejeitadas por Tribunal ou Conselho de Contas de qualquer esfera da Federação, em decisão irrecorrível, nos últimos 8 (oito) anos;</w:t>
      </w:r>
      <w:r w:rsidRPr="004E73FD">
        <w:rPr>
          <w:rFonts w:ascii="Arial" w:eastAsia="Times New Roman" w:hAnsi="Arial" w:cs="Arial"/>
          <w:sz w:val="24"/>
          <w:szCs w:val="24"/>
          <w:lang w:eastAsia="pt-BR"/>
        </w:rPr>
        <w:t xml:space="preserve"> </w:t>
      </w:r>
      <w:r w:rsidRPr="004E73FD">
        <w:rPr>
          <w:rFonts w:ascii="Arial" w:eastAsia="Times New Roman" w:hAnsi="Arial" w:cs="Arial"/>
          <w:i/>
          <w:sz w:val="24"/>
          <w:szCs w:val="24"/>
          <w:lang w:eastAsia="pt-BR"/>
        </w:rPr>
        <w:t xml:space="preserve">(ii) </w:t>
      </w:r>
      <w:r w:rsidR="00421E90" w:rsidRPr="004E73FD">
        <w:rPr>
          <w:rFonts w:ascii="Arial" w:hAnsi="Arial" w:cs="Arial"/>
          <w:sz w:val="24"/>
          <w:szCs w:val="24"/>
        </w:rPr>
        <w:t xml:space="preserve">julgada responsável por falta grave e inabilitada para o exercício de cargo em comissão ou função de confiança, enquanto durar a inabilitação; </w:t>
      </w:r>
      <w:r w:rsidRPr="004E73FD">
        <w:rPr>
          <w:rFonts w:ascii="Arial" w:eastAsia="Times New Roman" w:hAnsi="Arial" w:cs="Arial"/>
          <w:sz w:val="24"/>
          <w:szCs w:val="24"/>
          <w:lang w:eastAsia="pt-BR"/>
        </w:rPr>
        <w:t xml:space="preserve">ou </w:t>
      </w:r>
      <w:r w:rsidRPr="004E73FD">
        <w:rPr>
          <w:rFonts w:ascii="Arial" w:eastAsia="Times New Roman" w:hAnsi="Arial" w:cs="Arial"/>
          <w:i/>
          <w:sz w:val="24"/>
          <w:szCs w:val="24"/>
          <w:lang w:eastAsia="pt-BR"/>
        </w:rPr>
        <w:t>(iii)</w:t>
      </w:r>
      <w:r w:rsidR="00421E90" w:rsidRPr="004E73FD">
        <w:rPr>
          <w:rFonts w:ascii="Arial" w:eastAsia="Times New Roman" w:hAnsi="Arial" w:cs="Arial"/>
          <w:i/>
          <w:sz w:val="24"/>
          <w:szCs w:val="24"/>
          <w:lang w:eastAsia="pt-BR"/>
        </w:rPr>
        <w:t xml:space="preserve"> </w:t>
      </w:r>
      <w:r w:rsidR="00421E90" w:rsidRPr="004E73FD">
        <w:rPr>
          <w:rFonts w:ascii="Arial" w:hAnsi="Arial" w:cs="Arial"/>
          <w:sz w:val="24"/>
          <w:szCs w:val="24"/>
        </w:rPr>
        <w:t xml:space="preserve">considerada responsável por ato de improbidade, enquanto durarem os prazos estabelecidos nos </w:t>
      </w:r>
      <w:hyperlink r:id="rId8" w:anchor="art12i" w:history="1">
        <w:r w:rsidR="00421E90" w:rsidRPr="004E73FD">
          <w:rPr>
            <w:rStyle w:val="Hyperlink"/>
            <w:rFonts w:ascii="Arial" w:hAnsi="Arial" w:cs="Arial"/>
            <w:color w:val="auto"/>
            <w:sz w:val="24"/>
            <w:szCs w:val="24"/>
            <w:u w:val="none"/>
          </w:rPr>
          <w:t>incisos I, II e III do art. 12 da Lei n</w:t>
        </w:r>
        <w:r w:rsidR="00421E90" w:rsidRPr="004E73FD">
          <w:rPr>
            <w:rStyle w:val="Hyperlink"/>
            <w:rFonts w:ascii="Arial" w:hAnsi="Arial" w:cs="Arial"/>
            <w:color w:val="auto"/>
            <w:sz w:val="24"/>
            <w:szCs w:val="24"/>
            <w:u w:val="none"/>
            <w:vertAlign w:val="superscript"/>
          </w:rPr>
          <w:t>o</w:t>
        </w:r>
        <w:r w:rsidR="00421E90" w:rsidRPr="004E73FD">
          <w:rPr>
            <w:rStyle w:val="Hyperlink"/>
            <w:rFonts w:ascii="Arial" w:hAnsi="Arial" w:cs="Arial"/>
            <w:color w:val="auto"/>
            <w:sz w:val="24"/>
            <w:szCs w:val="24"/>
            <w:u w:val="none"/>
          </w:rPr>
          <w:t xml:space="preserve"> 8.429, de 2 de junho de 1992</w:t>
        </w:r>
      </w:hyperlink>
      <w:r w:rsidR="00421E90" w:rsidRPr="004E73FD">
        <w:rPr>
          <w:rFonts w:ascii="Arial" w:hAnsi="Arial" w:cs="Arial"/>
          <w:sz w:val="24"/>
          <w:szCs w:val="24"/>
        </w:rPr>
        <w:t>.</w:t>
      </w:r>
    </w:p>
    <w:p w:rsidR="000E7FA7" w:rsidRPr="004E73FD" w:rsidRDefault="00421E90" w:rsidP="00871615">
      <w:pPr>
        <w:pStyle w:val="PargrafodaLista"/>
        <w:tabs>
          <w:tab w:val="left" w:pos="1701"/>
        </w:tabs>
        <w:spacing w:after="0" w:line="240" w:lineRule="auto"/>
        <w:ind w:left="0" w:firstLine="567"/>
        <w:contextualSpacing w:val="0"/>
        <w:jc w:val="both"/>
        <w:rPr>
          <w:rFonts w:ascii="Arial" w:hAnsi="Arial" w:cs="Arial"/>
          <w:sz w:val="24"/>
          <w:szCs w:val="24"/>
        </w:rPr>
      </w:pPr>
      <w:r w:rsidRPr="004E73FD">
        <w:rPr>
          <w:rFonts w:ascii="Arial" w:eastAsia="Times New Roman" w:hAnsi="Arial" w:cs="Arial"/>
          <w:sz w:val="24"/>
          <w:szCs w:val="24"/>
          <w:lang w:eastAsia="pt-BR"/>
        </w:rPr>
        <w:t>3</w:t>
      </w:r>
      <w:r w:rsidR="000E7FA7" w:rsidRPr="004E73FD">
        <w:rPr>
          <w:rFonts w:ascii="Arial" w:eastAsia="Times New Roman" w:hAnsi="Arial" w:cs="Arial"/>
          <w:sz w:val="24"/>
          <w:szCs w:val="24"/>
          <w:lang w:eastAsia="pt-BR"/>
        </w:rPr>
        <w:t>.3</w:t>
      </w:r>
      <w:r w:rsidRPr="004E73FD">
        <w:rPr>
          <w:rFonts w:ascii="Arial" w:eastAsia="Times New Roman" w:hAnsi="Arial" w:cs="Arial"/>
          <w:sz w:val="24"/>
          <w:szCs w:val="24"/>
          <w:lang w:eastAsia="pt-BR"/>
        </w:rPr>
        <w:t>.</w:t>
      </w:r>
      <w:r w:rsidR="000E7FA7" w:rsidRPr="004E73FD">
        <w:rPr>
          <w:rFonts w:ascii="Arial" w:eastAsia="Times New Roman" w:hAnsi="Arial" w:cs="Arial"/>
          <w:sz w:val="24"/>
          <w:szCs w:val="24"/>
          <w:lang w:eastAsia="pt-BR"/>
        </w:rPr>
        <w:t xml:space="preserve"> Os interess</w:t>
      </w:r>
      <w:r w:rsidR="00E12D79" w:rsidRPr="004E73FD">
        <w:rPr>
          <w:rFonts w:ascii="Arial" w:eastAsia="Times New Roman" w:hAnsi="Arial" w:cs="Arial"/>
          <w:sz w:val="24"/>
          <w:szCs w:val="24"/>
          <w:lang w:eastAsia="pt-BR"/>
        </w:rPr>
        <w:t>ados poderão fazer a retirada deste</w:t>
      </w:r>
      <w:r w:rsidR="000E7FA7" w:rsidRPr="004E73FD">
        <w:rPr>
          <w:rFonts w:ascii="Arial" w:eastAsia="Times New Roman" w:hAnsi="Arial" w:cs="Arial"/>
          <w:sz w:val="24"/>
          <w:szCs w:val="24"/>
          <w:lang w:eastAsia="pt-BR"/>
        </w:rPr>
        <w:t xml:space="preserve"> Edital e anexos</w:t>
      </w:r>
      <w:r w:rsidRPr="004E73FD">
        <w:rPr>
          <w:rFonts w:ascii="Arial" w:eastAsia="Times New Roman" w:hAnsi="Arial" w:cs="Arial"/>
          <w:sz w:val="24"/>
          <w:szCs w:val="24"/>
          <w:lang w:eastAsia="pt-BR"/>
        </w:rPr>
        <w:t xml:space="preserve"> n</w:t>
      </w:r>
      <w:r w:rsidR="000E7FA7" w:rsidRPr="004E73FD">
        <w:rPr>
          <w:rFonts w:ascii="Arial" w:eastAsia="Times New Roman" w:hAnsi="Arial" w:cs="Arial"/>
          <w:sz w:val="24"/>
          <w:szCs w:val="24"/>
          <w:lang w:eastAsia="pt-BR"/>
        </w:rPr>
        <w:t xml:space="preserve">a </w:t>
      </w:r>
      <w:r w:rsidRPr="004E73FD">
        <w:rPr>
          <w:rFonts w:ascii="Arial" w:eastAsia="Times New Roman" w:hAnsi="Arial" w:cs="Arial"/>
          <w:sz w:val="24"/>
          <w:szCs w:val="24"/>
          <w:lang w:eastAsia="pt-BR"/>
        </w:rPr>
        <w:t>I</w:t>
      </w:r>
      <w:r w:rsidR="000E7FA7" w:rsidRPr="004E73FD">
        <w:rPr>
          <w:rFonts w:ascii="Arial" w:eastAsia="Times New Roman" w:hAnsi="Arial" w:cs="Arial"/>
          <w:sz w:val="24"/>
          <w:szCs w:val="24"/>
          <w:lang w:eastAsia="pt-BR"/>
        </w:rPr>
        <w:t xml:space="preserve">nternet, no sítio eletrônico </w:t>
      </w:r>
      <w:r w:rsidR="004008EE" w:rsidRPr="004E73FD">
        <w:rPr>
          <w:rFonts w:ascii="Arial" w:eastAsia="Times New Roman" w:hAnsi="Arial" w:cs="Arial"/>
          <w:sz w:val="24"/>
          <w:szCs w:val="24"/>
          <w:lang w:eastAsia="pt-BR"/>
        </w:rPr>
        <w:t xml:space="preserve">da </w:t>
      </w:r>
      <w:r w:rsidR="00511C28" w:rsidRPr="004E73FD">
        <w:rPr>
          <w:rFonts w:ascii="Arial" w:eastAsia="Times New Roman" w:hAnsi="Arial" w:cs="Arial"/>
          <w:sz w:val="24"/>
          <w:szCs w:val="24"/>
          <w:lang w:eastAsia="pt-BR"/>
        </w:rPr>
        <w:t>Diretoria de Contratos e Convênios da UFLA (</w:t>
      </w:r>
      <w:r w:rsidRPr="004E73FD">
        <w:rPr>
          <w:rFonts w:ascii="Arial" w:eastAsia="Times New Roman" w:hAnsi="Arial" w:cs="Arial"/>
          <w:sz w:val="24"/>
          <w:szCs w:val="24"/>
          <w:lang w:eastAsia="pt-BR"/>
        </w:rPr>
        <w:t>DICON</w:t>
      </w:r>
      <w:r w:rsidR="00511C28" w:rsidRPr="004E73FD">
        <w:rPr>
          <w:rFonts w:ascii="Arial" w:eastAsia="Times New Roman" w:hAnsi="Arial" w:cs="Arial"/>
          <w:sz w:val="24"/>
          <w:szCs w:val="24"/>
          <w:lang w:eastAsia="pt-BR"/>
        </w:rPr>
        <w:t>)</w:t>
      </w:r>
      <w:r w:rsidR="004008EE" w:rsidRPr="004E73FD">
        <w:rPr>
          <w:rFonts w:ascii="Arial" w:eastAsia="Times New Roman" w:hAnsi="Arial" w:cs="Arial"/>
          <w:sz w:val="24"/>
          <w:szCs w:val="24"/>
          <w:lang w:eastAsia="pt-BR"/>
        </w:rPr>
        <w:t>, no</w:t>
      </w:r>
      <w:r w:rsidR="000E7FA7" w:rsidRPr="004E73FD">
        <w:rPr>
          <w:rFonts w:ascii="Arial" w:eastAsia="Times New Roman" w:hAnsi="Arial" w:cs="Arial"/>
          <w:sz w:val="24"/>
          <w:szCs w:val="24"/>
          <w:lang w:eastAsia="pt-BR"/>
        </w:rPr>
        <w:t xml:space="preserve"> endereço eletrônico </w:t>
      </w:r>
      <w:hyperlink r:id="rId9" w:history="1">
        <w:r w:rsidR="00511C28" w:rsidRPr="004E73FD">
          <w:rPr>
            <w:rStyle w:val="Hyperlink"/>
            <w:rFonts w:ascii="Arial" w:hAnsi="Arial" w:cs="Arial"/>
            <w:i/>
            <w:color w:val="auto"/>
            <w:sz w:val="24"/>
            <w:szCs w:val="24"/>
            <w:u w:val="none"/>
          </w:rPr>
          <w:t>www.dicon.ufla.br</w:t>
        </w:r>
      </w:hyperlink>
      <w:r w:rsidRPr="004E73FD">
        <w:rPr>
          <w:rFonts w:ascii="Arial" w:eastAsia="Times New Roman" w:hAnsi="Arial" w:cs="Arial"/>
          <w:sz w:val="24"/>
          <w:szCs w:val="24"/>
          <w:lang w:eastAsia="pt-BR"/>
        </w:rPr>
        <w:t>.</w:t>
      </w:r>
    </w:p>
    <w:p w:rsidR="0045281C" w:rsidRPr="004E73FD" w:rsidRDefault="0045281C" w:rsidP="00871615">
      <w:pPr>
        <w:pStyle w:val="PargrafodaLista"/>
        <w:tabs>
          <w:tab w:val="left" w:pos="851"/>
        </w:tabs>
        <w:spacing w:after="0" w:line="240" w:lineRule="auto"/>
        <w:ind w:left="567"/>
        <w:contextualSpacing w:val="0"/>
        <w:jc w:val="both"/>
        <w:rPr>
          <w:rFonts w:ascii="Arial" w:hAnsi="Arial" w:cs="Arial"/>
          <w:sz w:val="24"/>
          <w:szCs w:val="24"/>
        </w:rPr>
      </w:pPr>
    </w:p>
    <w:p w:rsidR="004C76E5" w:rsidRPr="004E73FD" w:rsidRDefault="003B1540" w:rsidP="00871615">
      <w:pPr>
        <w:pStyle w:val="PargrafodaLista"/>
        <w:numPr>
          <w:ilvl w:val="0"/>
          <w:numId w:val="1"/>
        </w:numPr>
        <w:tabs>
          <w:tab w:val="left" w:pos="851"/>
        </w:tabs>
        <w:spacing w:after="0" w:line="240" w:lineRule="auto"/>
        <w:ind w:left="567" w:firstLine="0"/>
        <w:contextualSpacing w:val="0"/>
        <w:jc w:val="both"/>
        <w:rPr>
          <w:rFonts w:ascii="Arial" w:hAnsi="Arial" w:cs="Arial"/>
          <w:b/>
          <w:sz w:val="24"/>
          <w:szCs w:val="24"/>
        </w:rPr>
      </w:pPr>
      <w:r w:rsidRPr="004E73FD">
        <w:rPr>
          <w:rFonts w:ascii="Arial" w:hAnsi="Arial" w:cs="Arial"/>
          <w:b/>
          <w:sz w:val="24"/>
          <w:szCs w:val="24"/>
        </w:rPr>
        <w:t>DA APRESENTAÇÃO DAS PROPOSTAS</w:t>
      </w:r>
    </w:p>
    <w:p w:rsidR="0030633E" w:rsidRPr="004E73FD" w:rsidRDefault="0030633E" w:rsidP="00871615">
      <w:pPr>
        <w:pStyle w:val="PargrafodaLista"/>
        <w:tabs>
          <w:tab w:val="left" w:pos="851"/>
        </w:tabs>
        <w:spacing w:after="0" w:line="240" w:lineRule="auto"/>
        <w:ind w:left="567" w:firstLine="1134"/>
        <w:contextualSpacing w:val="0"/>
        <w:jc w:val="both"/>
        <w:rPr>
          <w:rFonts w:ascii="Arial" w:hAnsi="Arial" w:cs="Arial"/>
          <w:b/>
          <w:sz w:val="24"/>
          <w:szCs w:val="24"/>
        </w:rPr>
      </w:pPr>
    </w:p>
    <w:p w:rsidR="0030633E" w:rsidRPr="004E73FD" w:rsidRDefault="0030633E" w:rsidP="00871615">
      <w:pPr>
        <w:pStyle w:val="PargrafodaLista"/>
        <w:numPr>
          <w:ilvl w:val="0"/>
          <w:numId w:val="3"/>
        </w:numPr>
        <w:tabs>
          <w:tab w:val="left" w:pos="1134"/>
        </w:tabs>
        <w:spacing w:after="120" w:line="240" w:lineRule="auto"/>
        <w:ind w:left="0" w:firstLine="567"/>
        <w:contextualSpacing w:val="0"/>
        <w:jc w:val="both"/>
        <w:rPr>
          <w:rFonts w:ascii="Arial" w:hAnsi="Arial" w:cs="Arial"/>
          <w:b/>
          <w:sz w:val="24"/>
          <w:szCs w:val="24"/>
        </w:rPr>
      </w:pPr>
      <w:r w:rsidRPr="004E73FD">
        <w:rPr>
          <w:rFonts w:ascii="Arial" w:hAnsi="Arial" w:cs="Arial"/>
          <w:sz w:val="24"/>
          <w:szCs w:val="24"/>
        </w:rPr>
        <w:t xml:space="preserve">As propostas deverão ser </w:t>
      </w:r>
      <w:r w:rsidR="003F43EC" w:rsidRPr="004E73FD">
        <w:rPr>
          <w:rFonts w:ascii="Arial" w:hAnsi="Arial" w:cs="Arial"/>
          <w:sz w:val="24"/>
          <w:szCs w:val="24"/>
        </w:rPr>
        <w:t xml:space="preserve">entregues </w:t>
      </w:r>
      <w:r w:rsidR="00511C28" w:rsidRPr="004E73FD">
        <w:rPr>
          <w:rFonts w:ascii="Arial" w:hAnsi="Arial" w:cs="Arial"/>
          <w:sz w:val="24"/>
          <w:szCs w:val="24"/>
        </w:rPr>
        <w:t xml:space="preserve">no período de </w:t>
      </w:r>
      <w:r w:rsidR="002C4C8F">
        <w:rPr>
          <w:rFonts w:ascii="Arial" w:hAnsi="Arial" w:cs="Arial"/>
          <w:sz w:val="24"/>
          <w:szCs w:val="24"/>
        </w:rPr>
        <w:t>1º/10/2019</w:t>
      </w:r>
      <w:r w:rsidR="00511C28" w:rsidRPr="00C7487F">
        <w:rPr>
          <w:rFonts w:ascii="Arial" w:hAnsi="Arial" w:cs="Arial"/>
          <w:sz w:val="24"/>
          <w:szCs w:val="24"/>
        </w:rPr>
        <w:t xml:space="preserve"> a </w:t>
      </w:r>
      <w:r w:rsidR="002C4C8F">
        <w:rPr>
          <w:rFonts w:ascii="Arial" w:hAnsi="Arial" w:cs="Arial"/>
          <w:sz w:val="24"/>
          <w:szCs w:val="24"/>
        </w:rPr>
        <w:t>30/10/2019</w:t>
      </w:r>
      <w:r w:rsidR="00547DE1" w:rsidRPr="004E73FD">
        <w:rPr>
          <w:rFonts w:ascii="Arial" w:hAnsi="Arial" w:cs="Arial"/>
          <w:sz w:val="24"/>
          <w:szCs w:val="24"/>
        </w:rPr>
        <w:t xml:space="preserve">, </w:t>
      </w:r>
      <w:r w:rsidR="003F43EC" w:rsidRPr="004E73FD">
        <w:rPr>
          <w:rFonts w:ascii="Arial" w:hAnsi="Arial" w:cs="Arial"/>
          <w:sz w:val="24"/>
          <w:szCs w:val="24"/>
        </w:rPr>
        <w:t>de forma</w:t>
      </w:r>
      <w:r w:rsidRPr="004E73FD">
        <w:rPr>
          <w:rFonts w:ascii="Arial" w:hAnsi="Arial" w:cs="Arial"/>
          <w:sz w:val="24"/>
          <w:szCs w:val="24"/>
        </w:rPr>
        <w:t xml:space="preserve"> </w:t>
      </w:r>
      <w:r w:rsidR="003F43EC" w:rsidRPr="004E73FD">
        <w:rPr>
          <w:rFonts w:ascii="Arial" w:hAnsi="Arial" w:cs="Arial"/>
          <w:sz w:val="24"/>
          <w:szCs w:val="24"/>
        </w:rPr>
        <w:t>impressa</w:t>
      </w:r>
      <w:r w:rsidR="00547DE1" w:rsidRPr="004E73FD">
        <w:rPr>
          <w:rFonts w:ascii="Arial" w:hAnsi="Arial" w:cs="Arial"/>
          <w:sz w:val="24"/>
          <w:szCs w:val="24"/>
        </w:rPr>
        <w:t>, dentro de envelope</w:t>
      </w:r>
      <w:r w:rsidR="004008EE" w:rsidRPr="004E73FD">
        <w:rPr>
          <w:rFonts w:ascii="Arial" w:hAnsi="Arial" w:cs="Arial"/>
          <w:sz w:val="24"/>
          <w:szCs w:val="24"/>
        </w:rPr>
        <w:t xml:space="preserve"> lacrado</w:t>
      </w:r>
      <w:r w:rsidR="00547DE1" w:rsidRPr="004E73FD">
        <w:rPr>
          <w:rFonts w:ascii="Arial" w:hAnsi="Arial" w:cs="Arial"/>
          <w:sz w:val="24"/>
          <w:szCs w:val="24"/>
        </w:rPr>
        <w:t xml:space="preserve">, </w:t>
      </w:r>
      <w:r w:rsidR="003F43EC" w:rsidRPr="004E73FD">
        <w:rPr>
          <w:rFonts w:ascii="Arial" w:hAnsi="Arial" w:cs="Arial"/>
          <w:sz w:val="24"/>
          <w:szCs w:val="24"/>
        </w:rPr>
        <w:t>na</w:t>
      </w:r>
      <w:r w:rsidRPr="004E73FD">
        <w:rPr>
          <w:rFonts w:ascii="Arial" w:hAnsi="Arial" w:cs="Arial"/>
          <w:sz w:val="24"/>
          <w:szCs w:val="24"/>
        </w:rPr>
        <w:t xml:space="preserve"> Secretaria da </w:t>
      </w:r>
      <w:r w:rsidR="00421E90" w:rsidRPr="004E73FD">
        <w:rPr>
          <w:rFonts w:ascii="Arial" w:hAnsi="Arial" w:cs="Arial"/>
          <w:sz w:val="24"/>
          <w:szCs w:val="24"/>
        </w:rPr>
        <w:t>DICON</w:t>
      </w:r>
      <w:r w:rsidR="00547DE1" w:rsidRPr="004E73FD">
        <w:rPr>
          <w:rFonts w:ascii="Arial" w:hAnsi="Arial" w:cs="Arial"/>
          <w:sz w:val="24"/>
          <w:szCs w:val="24"/>
        </w:rPr>
        <w:t xml:space="preserve">. </w:t>
      </w:r>
      <w:r w:rsidR="00511C28" w:rsidRPr="004E73FD">
        <w:rPr>
          <w:rFonts w:ascii="Arial" w:hAnsi="Arial" w:cs="Arial"/>
          <w:sz w:val="24"/>
          <w:szCs w:val="24"/>
        </w:rPr>
        <w:t>H</w:t>
      </w:r>
      <w:r w:rsidR="00547DE1" w:rsidRPr="004E73FD">
        <w:rPr>
          <w:rFonts w:ascii="Arial" w:hAnsi="Arial" w:cs="Arial"/>
          <w:sz w:val="24"/>
          <w:szCs w:val="24"/>
        </w:rPr>
        <w:t>orário de recebimento das propostas</w:t>
      </w:r>
      <w:r w:rsidR="00511C28" w:rsidRPr="004E73FD">
        <w:rPr>
          <w:rFonts w:ascii="Arial" w:hAnsi="Arial" w:cs="Arial"/>
          <w:sz w:val="24"/>
          <w:szCs w:val="24"/>
        </w:rPr>
        <w:t>:</w:t>
      </w:r>
      <w:r w:rsidR="00547DE1" w:rsidRPr="004E73FD">
        <w:rPr>
          <w:rFonts w:ascii="Arial" w:hAnsi="Arial" w:cs="Arial"/>
          <w:sz w:val="24"/>
          <w:szCs w:val="24"/>
        </w:rPr>
        <w:t xml:space="preserve"> </w:t>
      </w:r>
      <w:r w:rsidR="00F65A3D" w:rsidRPr="004E73FD">
        <w:rPr>
          <w:rFonts w:ascii="Arial" w:hAnsi="Arial" w:cs="Arial"/>
          <w:sz w:val="24"/>
          <w:szCs w:val="24"/>
        </w:rPr>
        <w:t>das 8h às</w:t>
      </w:r>
      <w:r w:rsidR="00DE2CA2" w:rsidRPr="004E73FD">
        <w:rPr>
          <w:rFonts w:ascii="Arial" w:hAnsi="Arial" w:cs="Arial"/>
          <w:sz w:val="24"/>
          <w:szCs w:val="24"/>
        </w:rPr>
        <w:t xml:space="preserve"> 12h e 14h às 18h</w:t>
      </w:r>
      <w:r w:rsidR="00511C28" w:rsidRPr="004E73FD">
        <w:rPr>
          <w:rFonts w:ascii="Arial" w:hAnsi="Arial" w:cs="Arial"/>
          <w:sz w:val="24"/>
          <w:szCs w:val="24"/>
        </w:rPr>
        <w:t>, de segunda à sexta-feira</w:t>
      </w:r>
      <w:r w:rsidR="00DE2CA2" w:rsidRPr="004E73FD">
        <w:rPr>
          <w:rFonts w:ascii="Arial" w:hAnsi="Arial" w:cs="Arial"/>
          <w:sz w:val="24"/>
          <w:szCs w:val="24"/>
        </w:rPr>
        <w:t>.</w:t>
      </w:r>
    </w:p>
    <w:p w:rsidR="00547DE1" w:rsidRPr="004E73FD" w:rsidRDefault="00547DE1" w:rsidP="00871615">
      <w:pPr>
        <w:pStyle w:val="PargrafodaLista"/>
        <w:numPr>
          <w:ilvl w:val="0"/>
          <w:numId w:val="3"/>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Não será aceito envelope entregue fora do di</w:t>
      </w:r>
      <w:r w:rsidR="000E6804" w:rsidRPr="004E73FD">
        <w:rPr>
          <w:rFonts w:ascii="Arial" w:hAnsi="Arial" w:cs="Arial"/>
          <w:sz w:val="24"/>
          <w:szCs w:val="24"/>
        </w:rPr>
        <w:t>a, horário e local estabelecido</w:t>
      </w:r>
      <w:r w:rsidRPr="004E73FD">
        <w:rPr>
          <w:rFonts w:ascii="Arial" w:hAnsi="Arial" w:cs="Arial"/>
          <w:sz w:val="24"/>
          <w:szCs w:val="24"/>
        </w:rPr>
        <w:t xml:space="preserve"> </w:t>
      </w:r>
      <w:r w:rsidR="004008EE" w:rsidRPr="004E73FD">
        <w:rPr>
          <w:rFonts w:ascii="Arial" w:hAnsi="Arial" w:cs="Arial"/>
          <w:sz w:val="24"/>
          <w:szCs w:val="24"/>
        </w:rPr>
        <w:t>neste</w:t>
      </w:r>
      <w:r w:rsidRPr="004E73FD">
        <w:rPr>
          <w:rFonts w:ascii="Arial" w:hAnsi="Arial" w:cs="Arial"/>
          <w:sz w:val="24"/>
          <w:szCs w:val="24"/>
        </w:rPr>
        <w:t xml:space="preserve"> </w:t>
      </w:r>
      <w:r w:rsidR="002F71FF" w:rsidRPr="004E73FD">
        <w:rPr>
          <w:rFonts w:ascii="Arial" w:hAnsi="Arial" w:cs="Arial"/>
          <w:sz w:val="24"/>
          <w:szCs w:val="24"/>
        </w:rPr>
        <w:t>Edital</w:t>
      </w:r>
      <w:r w:rsidRPr="004E73FD">
        <w:rPr>
          <w:rFonts w:ascii="Arial" w:hAnsi="Arial" w:cs="Arial"/>
          <w:sz w:val="24"/>
          <w:szCs w:val="24"/>
        </w:rPr>
        <w:t>.</w:t>
      </w:r>
    </w:p>
    <w:p w:rsidR="003F43EC" w:rsidRPr="004E73FD" w:rsidRDefault="003F43EC" w:rsidP="00871615">
      <w:pPr>
        <w:pStyle w:val="PargrafodaLista"/>
        <w:numPr>
          <w:ilvl w:val="0"/>
          <w:numId w:val="3"/>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O envelope</w:t>
      </w:r>
      <w:r w:rsidR="00F94C1B" w:rsidRPr="004E73FD">
        <w:rPr>
          <w:rFonts w:ascii="Arial" w:hAnsi="Arial" w:cs="Arial"/>
          <w:sz w:val="24"/>
          <w:szCs w:val="24"/>
        </w:rPr>
        <w:t xml:space="preserve"> dever</w:t>
      </w:r>
      <w:r w:rsidR="00421E90" w:rsidRPr="004E73FD">
        <w:rPr>
          <w:rFonts w:ascii="Arial" w:hAnsi="Arial" w:cs="Arial"/>
          <w:sz w:val="24"/>
          <w:szCs w:val="24"/>
        </w:rPr>
        <w:t>á</w:t>
      </w:r>
      <w:r w:rsidRPr="004E73FD">
        <w:rPr>
          <w:rFonts w:ascii="Arial" w:hAnsi="Arial" w:cs="Arial"/>
          <w:sz w:val="24"/>
          <w:szCs w:val="24"/>
        </w:rPr>
        <w:t xml:space="preserve"> conter, em sua parte exterior, as seguintes informações:</w:t>
      </w:r>
    </w:p>
    <w:p w:rsidR="003F43EC" w:rsidRPr="004E73FD" w:rsidRDefault="003F43EC" w:rsidP="00C7487F">
      <w:pPr>
        <w:pStyle w:val="PargrafodaLista"/>
        <w:spacing w:after="60" w:line="240" w:lineRule="auto"/>
        <w:ind w:left="0" w:firstLine="1418"/>
        <w:contextualSpacing w:val="0"/>
        <w:jc w:val="both"/>
        <w:rPr>
          <w:rFonts w:ascii="Arial" w:hAnsi="Arial" w:cs="Arial"/>
          <w:b/>
          <w:sz w:val="24"/>
          <w:szCs w:val="24"/>
        </w:rPr>
      </w:pPr>
      <w:r w:rsidRPr="004E73FD">
        <w:rPr>
          <w:rFonts w:ascii="Arial" w:hAnsi="Arial" w:cs="Arial"/>
          <w:b/>
          <w:sz w:val="24"/>
          <w:szCs w:val="24"/>
        </w:rPr>
        <w:t>CHAMAMENTO PÚBLICO Nº XX/201X</w:t>
      </w:r>
    </w:p>
    <w:p w:rsidR="003F43EC" w:rsidRPr="00F8216A" w:rsidRDefault="00F65A3D" w:rsidP="00C7487F">
      <w:pPr>
        <w:pStyle w:val="PargrafodaLista"/>
        <w:spacing w:after="60" w:line="240" w:lineRule="auto"/>
        <w:ind w:left="0" w:firstLine="1418"/>
        <w:contextualSpacing w:val="0"/>
        <w:jc w:val="both"/>
        <w:rPr>
          <w:rFonts w:ascii="Arial" w:hAnsi="Arial" w:cs="Arial"/>
          <w:b/>
          <w:sz w:val="24"/>
          <w:szCs w:val="24"/>
        </w:rPr>
      </w:pPr>
      <w:r w:rsidRPr="00F8216A">
        <w:rPr>
          <w:rFonts w:ascii="Arial" w:hAnsi="Arial" w:cs="Arial"/>
          <w:b/>
          <w:sz w:val="24"/>
          <w:szCs w:val="24"/>
        </w:rPr>
        <w:t xml:space="preserve">RAZÃO SOCIAL </w:t>
      </w:r>
    </w:p>
    <w:p w:rsidR="003F43EC" w:rsidRPr="00F8216A" w:rsidRDefault="003F43EC" w:rsidP="00C7487F">
      <w:pPr>
        <w:pStyle w:val="PargrafodaLista"/>
        <w:spacing w:after="60" w:line="240" w:lineRule="auto"/>
        <w:ind w:left="0" w:firstLine="1418"/>
        <w:contextualSpacing w:val="0"/>
        <w:jc w:val="both"/>
        <w:rPr>
          <w:rFonts w:ascii="Arial" w:hAnsi="Arial" w:cs="Arial"/>
          <w:b/>
          <w:sz w:val="24"/>
          <w:szCs w:val="24"/>
        </w:rPr>
      </w:pPr>
      <w:r w:rsidRPr="00F8216A">
        <w:rPr>
          <w:rFonts w:ascii="Arial" w:hAnsi="Arial" w:cs="Arial"/>
          <w:b/>
          <w:sz w:val="24"/>
          <w:szCs w:val="24"/>
        </w:rPr>
        <w:t>CNPJ Nº XXX</w:t>
      </w:r>
    </w:p>
    <w:p w:rsidR="00275643" w:rsidRPr="00F8216A" w:rsidRDefault="00275643" w:rsidP="00C7487F">
      <w:pPr>
        <w:pStyle w:val="PargrafodaLista"/>
        <w:spacing w:after="120" w:line="240" w:lineRule="auto"/>
        <w:ind w:left="0" w:firstLine="1418"/>
        <w:contextualSpacing w:val="0"/>
        <w:jc w:val="both"/>
        <w:rPr>
          <w:rFonts w:ascii="Arial" w:hAnsi="Arial" w:cs="Arial"/>
          <w:b/>
          <w:sz w:val="24"/>
          <w:szCs w:val="24"/>
        </w:rPr>
      </w:pPr>
      <w:r w:rsidRPr="00F8216A">
        <w:rPr>
          <w:rFonts w:ascii="Arial" w:hAnsi="Arial" w:cs="Arial"/>
          <w:b/>
          <w:sz w:val="24"/>
          <w:szCs w:val="24"/>
        </w:rPr>
        <w:t>TELEFONE PARA CONTATO</w:t>
      </w:r>
    </w:p>
    <w:p w:rsidR="00F94C1B" w:rsidRPr="00F8216A" w:rsidRDefault="00F94C1B" w:rsidP="00871615">
      <w:pPr>
        <w:pStyle w:val="PargrafodaLista"/>
        <w:numPr>
          <w:ilvl w:val="0"/>
          <w:numId w:val="3"/>
        </w:numPr>
        <w:tabs>
          <w:tab w:val="left" w:pos="1134"/>
        </w:tabs>
        <w:spacing w:after="120" w:line="240" w:lineRule="auto"/>
        <w:ind w:left="0" w:firstLine="567"/>
        <w:contextualSpacing w:val="0"/>
        <w:jc w:val="both"/>
        <w:rPr>
          <w:rFonts w:ascii="Arial" w:hAnsi="Arial" w:cs="Arial"/>
          <w:sz w:val="24"/>
          <w:szCs w:val="24"/>
        </w:rPr>
      </w:pPr>
      <w:r w:rsidRPr="00F8216A">
        <w:rPr>
          <w:rFonts w:ascii="Arial" w:hAnsi="Arial" w:cs="Arial"/>
          <w:sz w:val="24"/>
          <w:szCs w:val="24"/>
        </w:rPr>
        <w:t xml:space="preserve">No </w:t>
      </w:r>
      <w:r w:rsidR="00421E90" w:rsidRPr="00F8216A">
        <w:rPr>
          <w:rFonts w:ascii="Arial" w:hAnsi="Arial" w:cs="Arial"/>
          <w:sz w:val="24"/>
          <w:szCs w:val="24"/>
        </w:rPr>
        <w:t>e</w:t>
      </w:r>
      <w:r w:rsidRPr="00F8216A">
        <w:rPr>
          <w:rFonts w:ascii="Arial" w:hAnsi="Arial" w:cs="Arial"/>
          <w:sz w:val="24"/>
          <w:szCs w:val="24"/>
        </w:rPr>
        <w:t xml:space="preserve">nvelope deverá </w:t>
      </w:r>
      <w:r w:rsidR="00421E90" w:rsidRPr="00F8216A">
        <w:rPr>
          <w:rFonts w:ascii="Arial" w:hAnsi="Arial" w:cs="Arial"/>
          <w:sz w:val="24"/>
          <w:szCs w:val="24"/>
        </w:rPr>
        <w:t xml:space="preserve">conter a Proposta </w:t>
      </w:r>
      <w:r w:rsidR="004008EE">
        <w:rPr>
          <w:rFonts w:ascii="Arial" w:hAnsi="Arial" w:cs="Arial"/>
          <w:sz w:val="24"/>
          <w:szCs w:val="24"/>
        </w:rPr>
        <w:t xml:space="preserve">assinada pelo representante legal da OSC, </w:t>
      </w:r>
      <w:r w:rsidR="00421E90" w:rsidRPr="00F8216A">
        <w:rPr>
          <w:rFonts w:ascii="Arial" w:hAnsi="Arial" w:cs="Arial"/>
          <w:sz w:val="24"/>
          <w:szCs w:val="24"/>
        </w:rPr>
        <w:t>composta com no mínimo os seguintes elementos</w:t>
      </w:r>
      <w:r w:rsidRPr="00F8216A">
        <w:rPr>
          <w:rFonts w:ascii="Arial" w:hAnsi="Arial" w:cs="Arial"/>
          <w:sz w:val="24"/>
          <w:szCs w:val="24"/>
        </w:rPr>
        <w:t>:</w:t>
      </w:r>
    </w:p>
    <w:p w:rsidR="00F94C1B" w:rsidRPr="00F8216A" w:rsidRDefault="00F94C1B" w:rsidP="00871615">
      <w:pPr>
        <w:pStyle w:val="PargrafodaLista"/>
        <w:numPr>
          <w:ilvl w:val="0"/>
          <w:numId w:val="16"/>
        </w:numPr>
        <w:tabs>
          <w:tab w:val="left" w:pos="1276"/>
        </w:tabs>
        <w:spacing w:after="120" w:line="240" w:lineRule="auto"/>
        <w:ind w:left="0" w:firstLine="567"/>
        <w:contextualSpacing w:val="0"/>
        <w:jc w:val="both"/>
        <w:rPr>
          <w:rFonts w:ascii="Arial" w:hAnsi="Arial" w:cs="Arial"/>
          <w:sz w:val="24"/>
          <w:szCs w:val="24"/>
        </w:rPr>
      </w:pPr>
      <w:r w:rsidRPr="00F8216A">
        <w:rPr>
          <w:rFonts w:ascii="Arial" w:eastAsia="Times New Roman" w:hAnsi="Arial" w:cs="Arial"/>
          <w:sz w:val="24"/>
          <w:szCs w:val="24"/>
          <w:lang w:eastAsia="pt-BR"/>
        </w:rPr>
        <w:t>descrição do objeto da parceria, e do trabalho desenvolvido pela OSC n</w:t>
      </w:r>
      <w:r w:rsidR="004008EE">
        <w:rPr>
          <w:rFonts w:ascii="Arial" w:eastAsia="Times New Roman" w:hAnsi="Arial" w:cs="Arial"/>
          <w:sz w:val="24"/>
          <w:szCs w:val="24"/>
          <w:lang w:eastAsia="pt-BR"/>
        </w:rPr>
        <w:t>o</w:t>
      </w:r>
      <w:r w:rsidRPr="00F8216A">
        <w:rPr>
          <w:rFonts w:ascii="Arial" w:eastAsia="Times New Roman" w:hAnsi="Arial" w:cs="Arial"/>
          <w:sz w:val="24"/>
          <w:szCs w:val="24"/>
          <w:lang w:eastAsia="pt-BR"/>
        </w:rPr>
        <w:t xml:space="preserve"> campo de política setorial</w:t>
      </w:r>
      <w:r w:rsidR="004008EE">
        <w:rPr>
          <w:rFonts w:ascii="Arial" w:eastAsia="Times New Roman" w:hAnsi="Arial" w:cs="Arial"/>
          <w:sz w:val="24"/>
          <w:szCs w:val="24"/>
          <w:lang w:eastAsia="pt-BR"/>
        </w:rPr>
        <w:t xml:space="preserve"> apontado pelo objeto deste Edital</w:t>
      </w:r>
      <w:r w:rsidRPr="00F8216A">
        <w:rPr>
          <w:rFonts w:ascii="Arial" w:eastAsia="Times New Roman" w:hAnsi="Arial" w:cs="Arial"/>
          <w:sz w:val="24"/>
          <w:szCs w:val="24"/>
          <w:lang w:eastAsia="pt-BR"/>
        </w:rPr>
        <w:t>, devendo ser demonstrado o nexo com a atividade ou o projeto e com as metas a serem atingidas;</w:t>
      </w:r>
    </w:p>
    <w:p w:rsidR="00F94C1B" w:rsidRPr="00F8216A" w:rsidRDefault="00F94C1B" w:rsidP="00871615">
      <w:pPr>
        <w:pStyle w:val="PargrafodaLista"/>
        <w:numPr>
          <w:ilvl w:val="0"/>
          <w:numId w:val="16"/>
        </w:numPr>
        <w:tabs>
          <w:tab w:val="left" w:pos="1276"/>
        </w:tabs>
        <w:spacing w:after="120" w:line="240" w:lineRule="auto"/>
        <w:ind w:left="0" w:firstLine="567"/>
        <w:contextualSpacing w:val="0"/>
        <w:jc w:val="both"/>
        <w:rPr>
          <w:rFonts w:ascii="Arial" w:hAnsi="Arial" w:cs="Arial"/>
          <w:sz w:val="24"/>
          <w:szCs w:val="24"/>
        </w:rPr>
      </w:pPr>
      <w:r w:rsidRPr="00F8216A">
        <w:rPr>
          <w:rFonts w:ascii="Arial" w:eastAsia="Times New Roman" w:hAnsi="Arial" w:cs="Arial"/>
          <w:sz w:val="24"/>
          <w:szCs w:val="24"/>
          <w:lang w:eastAsia="pt-BR"/>
        </w:rPr>
        <w:lastRenderedPageBreak/>
        <w:t>ações a serem executadas, as metas a serem atingidas e os indicadores que aferirão o cumprimento das metas;</w:t>
      </w:r>
    </w:p>
    <w:p w:rsidR="00F94C1B" w:rsidRPr="00F8216A" w:rsidRDefault="00F94C1B" w:rsidP="00871615">
      <w:pPr>
        <w:pStyle w:val="PargrafodaLista"/>
        <w:numPr>
          <w:ilvl w:val="0"/>
          <w:numId w:val="16"/>
        </w:numPr>
        <w:tabs>
          <w:tab w:val="left" w:pos="1276"/>
        </w:tabs>
        <w:spacing w:after="0" w:line="240" w:lineRule="auto"/>
        <w:ind w:left="0" w:firstLine="567"/>
        <w:contextualSpacing w:val="0"/>
        <w:jc w:val="both"/>
        <w:rPr>
          <w:rFonts w:ascii="Arial" w:hAnsi="Arial" w:cs="Arial"/>
          <w:sz w:val="24"/>
          <w:szCs w:val="24"/>
        </w:rPr>
      </w:pPr>
      <w:r w:rsidRPr="00F8216A">
        <w:rPr>
          <w:rFonts w:ascii="Arial" w:eastAsia="Times New Roman" w:hAnsi="Arial" w:cs="Arial"/>
          <w:sz w:val="24"/>
          <w:szCs w:val="24"/>
          <w:lang w:eastAsia="pt-BR"/>
        </w:rPr>
        <w:t>prazos para a execução das ações e para o cumprimento das metas.</w:t>
      </w:r>
    </w:p>
    <w:p w:rsidR="00083B49" w:rsidRPr="00F8216A" w:rsidRDefault="00083B49" w:rsidP="00871615">
      <w:pPr>
        <w:pStyle w:val="PargrafodaLista"/>
        <w:tabs>
          <w:tab w:val="left" w:pos="1418"/>
        </w:tabs>
        <w:spacing w:after="0" w:line="240" w:lineRule="auto"/>
        <w:ind w:left="0" w:firstLine="1134"/>
        <w:contextualSpacing w:val="0"/>
        <w:jc w:val="both"/>
        <w:rPr>
          <w:rFonts w:ascii="Arial" w:hAnsi="Arial" w:cs="Arial"/>
          <w:sz w:val="24"/>
          <w:szCs w:val="24"/>
        </w:rPr>
      </w:pPr>
    </w:p>
    <w:p w:rsidR="00083B49" w:rsidRPr="00F8216A" w:rsidRDefault="00083B49" w:rsidP="00871615">
      <w:pPr>
        <w:pStyle w:val="PargrafodaLista"/>
        <w:numPr>
          <w:ilvl w:val="0"/>
          <w:numId w:val="1"/>
        </w:numPr>
        <w:tabs>
          <w:tab w:val="left" w:pos="851"/>
        </w:tabs>
        <w:spacing w:after="0" w:line="240" w:lineRule="auto"/>
        <w:ind w:left="0" w:firstLine="567"/>
        <w:contextualSpacing w:val="0"/>
        <w:jc w:val="both"/>
        <w:rPr>
          <w:rFonts w:ascii="Arial" w:hAnsi="Arial" w:cs="Arial"/>
          <w:b/>
          <w:sz w:val="24"/>
          <w:szCs w:val="24"/>
        </w:rPr>
      </w:pPr>
      <w:r w:rsidRPr="00F8216A">
        <w:rPr>
          <w:rFonts w:ascii="Arial" w:hAnsi="Arial" w:cs="Arial"/>
          <w:b/>
          <w:sz w:val="24"/>
          <w:szCs w:val="24"/>
        </w:rPr>
        <w:t>DOS CRITÉRIOS DE SELEÇÃO E JULGAMENTO DAS PROPOSTAS</w:t>
      </w:r>
    </w:p>
    <w:p w:rsidR="00083B49" w:rsidRPr="002C4C8F" w:rsidRDefault="00083B49" w:rsidP="00871615">
      <w:pPr>
        <w:pStyle w:val="PargrafodaLista"/>
        <w:spacing w:after="0" w:line="240" w:lineRule="auto"/>
        <w:ind w:left="0" w:firstLine="1134"/>
        <w:contextualSpacing w:val="0"/>
        <w:jc w:val="both"/>
        <w:rPr>
          <w:rFonts w:ascii="Arial" w:hAnsi="Arial" w:cs="Arial"/>
          <w:b/>
          <w:szCs w:val="24"/>
        </w:rPr>
      </w:pPr>
    </w:p>
    <w:p w:rsidR="00083B49" w:rsidRPr="00F8216A" w:rsidRDefault="00083B49" w:rsidP="00871615">
      <w:pPr>
        <w:pStyle w:val="PargrafodaLista"/>
        <w:numPr>
          <w:ilvl w:val="0"/>
          <w:numId w:val="7"/>
        </w:numPr>
        <w:tabs>
          <w:tab w:val="left" w:pos="1134"/>
        </w:tabs>
        <w:spacing w:after="120" w:line="240" w:lineRule="auto"/>
        <w:ind w:left="0" w:firstLine="567"/>
        <w:contextualSpacing w:val="0"/>
        <w:jc w:val="both"/>
        <w:rPr>
          <w:rFonts w:ascii="Arial" w:hAnsi="Arial" w:cs="Arial"/>
          <w:sz w:val="24"/>
          <w:szCs w:val="24"/>
        </w:rPr>
      </w:pPr>
      <w:r w:rsidRPr="00F8216A">
        <w:rPr>
          <w:rFonts w:ascii="Arial" w:hAnsi="Arial" w:cs="Arial"/>
          <w:sz w:val="24"/>
          <w:szCs w:val="24"/>
        </w:rPr>
        <w:t>As propostas serão classificadas conforme os seguintes critérios a seguir estabelecidos:</w:t>
      </w:r>
    </w:p>
    <w:tbl>
      <w:tblPr>
        <w:tblStyle w:val="Tabelacomgrade"/>
        <w:tblW w:w="0" w:type="auto"/>
        <w:jc w:val="center"/>
        <w:tblLook w:val="04A0"/>
      </w:tblPr>
      <w:tblGrid>
        <w:gridCol w:w="532"/>
        <w:gridCol w:w="2712"/>
        <w:gridCol w:w="1626"/>
        <w:gridCol w:w="3294"/>
        <w:gridCol w:w="1122"/>
      </w:tblGrid>
      <w:tr w:rsidR="00B026A7" w:rsidRPr="0040409D" w:rsidTr="00E07B3A">
        <w:trPr>
          <w:jc w:val="center"/>
        </w:trPr>
        <w:tc>
          <w:tcPr>
            <w:tcW w:w="3357" w:type="dxa"/>
            <w:gridSpan w:val="2"/>
            <w:vAlign w:val="center"/>
          </w:tcPr>
          <w:p w:rsidR="00B026A7" w:rsidRPr="0040409D" w:rsidRDefault="00B026A7" w:rsidP="00871615">
            <w:pPr>
              <w:ind w:left="-84" w:right="-85"/>
              <w:jc w:val="center"/>
              <w:textAlignment w:val="center"/>
              <w:rPr>
                <w:rFonts w:ascii="Arial" w:eastAsia="Times New Roman" w:hAnsi="Arial" w:cs="Arial"/>
                <w:sz w:val="20"/>
                <w:szCs w:val="20"/>
                <w:lang w:eastAsia="pt-BR"/>
              </w:rPr>
            </w:pPr>
            <w:r w:rsidRPr="0040409D">
              <w:rPr>
                <w:rFonts w:ascii="Arial" w:eastAsia="Times New Roman" w:hAnsi="Arial" w:cs="Arial"/>
                <w:b/>
                <w:bCs/>
                <w:sz w:val="20"/>
                <w:szCs w:val="20"/>
                <w:lang w:eastAsia="pt-BR"/>
              </w:rPr>
              <w:t>Critério de julgamento</w:t>
            </w:r>
          </w:p>
        </w:tc>
        <w:tc>
          <w:tcPr>
            <w:tcW w:w="5123" w:type="dxa"/>
            <w:gridSpan w:val="2"/>
            <w:vAlign w:val="center"/>
          </w:tcPr>
          <w:p w:rsidR="00B026A7" w:rsidRPr="0040409D" w:rsidRDefault="00B026A7" w:rsidP="00871615">
            <w:pPr>
              <w:ind w:left="-75" w:right="-94"/>
              <w:jc w:val="center"/>
              <w:textAlignment w:val="center"/>
              <w:rPr>
                <w:rFonts w:ascii="Arial" w:eastAsia="Times New Roman" w:hAnsi="Arial" w:cs="Arial"/>
                <w:sz w:val="20"/>
                <w:szCs w:val="20"/>
                <w:lang w:eastAsia="pt-BR"/>
              </w:rPr>
            </w:pPr>
            <w:r w:rsidRPr="0040409D">
              <w:rPr>
                <w:rFonts w:ascii="Arial" w:eastAsia="Times New Roman" w:hAnsi="Arial" w:cs="Arial"/>
                <w:b/>
                <w:bCs/>
                <w:sz w:val="20"/>
                <w:szCs w:val="20"/>
                <w:lang w:eastAsia="pt-BR"/>
              </w:rPr>
              <w:t>Metodologia de pontuação</w:t>
            </w:r>
          </w:p>
        </w:tc>
        <w:tc>
          <w:tcPr>
            <w:tcW w:w="1123" w:type="dxa"/>
            <w:vAlign w:val="center"/>
          </w:tcPr>
          <w:p w:rsidR="00B026A7" w:rsidRPr="0040409D" w:rsidRDefault="00B026A7" w:rsidP="00871615">
            <w:pPr>
              <w:ind w:left="-80" w:right="-63"/>
              <w:jc w:val="center"/>
              <w:textAlignment w:val="center"/>
              <w:rPr>
                <w:rFonts w:ascii="Arial" w:eastAsia="Times New Roman" w:hAnsi="Arial" w:cs="Arial"/>
                <w:sz w:val="20"/>
                <w:szCs w:val="20"/>
                <w:lang w:eastAsia="pt-BR"/>
              </w:rPr>
            </w:pPr>
            <w:r w:rsidRPr="0040409D">
              <w:rPr>
                <w:rFonts w:ascii="Arial" w:eastAsia="Times New Roman" w:hAnsi="Arial" w:cs="Arial"/>
                <w:b/>
                <w:bCs/>
                <w:sz w:val="20"/>
                <w:szCs w:val="20"/>
                <w:lang w:eastAsia="pt-BR"/>
              </w:rPr>
              <w:t>Pontuação máxima</w:t>
            </w:r>
          </w:p>
        </w:tc>
      </w:tr>
      <w:tr w:rsidR="00B026A7" w:rsidRPr="0040409D" w:rsidTr="00E07B3A">
        <w:trPr>
          <w:jc w:val="center"/>
        </w:trPr>
        <w:tc>
          <w:tcPr>
            <w:tcW w:w="3357" w:type="dxa"/>
            <w:gridSpan w:val="2"/>
            <w:vAlign w:val="center"/>
          </w:tcPr>
          <w:p w:rsidR="00B026A7" w:rsidRPr="0040409D" w:rsidRDefault="00B026A7" w:rsidP="00F536DE">
            <w:pPr>
              <w:ind w:left="-84" w:right="-85"/>
              <w:jc w:val="both"/>
              <w:textAlignment w:val="center"/>
              <w:rPr>
                <w:rFonts w:ascii="Arial" w:eastAsia="Times New Roman" w:hAnsi="Arial" w:cs="Arial"/>
                <w:b/>
                <w:bCs/>
                <w:sz w:val="20"/>
                <w:szCs w:val="20"/>
                <w:lang w:eastAsia="pt-BR"/>
              </w:rPr>
            </w:pPr>
            <w:r w:rsidRPr="00B026A7">
              <w:rPr>
                <w:rFonts w:ascii="Arial" w:eastAsia="Times New Roman" w:hAnsi="Arial" w:cs="Arial"/>
                <w:b/>
                <w:sz w:val="20"/>
                <w:szCs w:val="20"/>
                <w:lang w:eastAsia="pt-BR"/>
              </w:rPr>
              <w:t>(1)</w:t>
            </w:r>
            <w:r>
              <w:rPr>
                <w:rFonts w:ascii="Arial" w:eastAsia="Times New Roman" w:hAnsi="Arial" w:cs="Arial"/>
                <w:sz w:val="20"/>
                <w:szCs w:val="20"/>
                <w:lang w:eastAsia="pt-BR"/>
              </w:rPr>
              <w:t xml:space="preserve"> </w:t>
            </w:r>
            <w:r w:rsidRPr="0040409D">
              <w:rPr>
                <w:rFonts w:ascii="Arial" w:eastAsia="Times New Roman" w:hAnsi="Arial" w:cs="Arial"/>
                <w:sz w:val="20"/>
                <w:szCs w:val="20"/>
                <w:lang w:eastAsia="pt-BR"/>
              </w:rPr>
              <w:t>Informações sobre ações a serem executadas e indicadores que aferirão o cumprimento das metas inclusive quanto à cobertura regional com a execução das ações descritas no objeto previsto neste Edital.</w:t>
            </w:r>
          </w:p>
        </w:tc>
        <w:tc>
          <w:tcPr>
            <w:tcW w:w="5123" w:type="dxa"/>
            <w:gridSpan w:val="2"/>
            <w:vAlign w:val="center"/>
          </w:tcPr>
          <w:p w:rsidR="00B026A7" w:rsidRPr="0040409D" w:rsidRDefault="00B026A7" w:rsidP="00F536DE">
            <w:pPr>
              <w:ind w:left="-75" w:right="-94"/>
              <w:jc w:val="both"/>
              <w:rPr>
                <w:rFonts w:ascii="Arial" w:eastAsia="Times New Roman" w:hAnsi="Arial" w:cs="Arial"/>
                <w:sz w:val="20"/>
                <w:szCs w:val="20"/>
                <w:lang w:eastAsia="pt-BR"/>
              </w:rPr>
            </w:pPr>
            <w:r w:rsidRPr="0040409D">
              <w:rPr>
                <w:rFonts w:ascii="Arial" w:eastAsia="Times New Roman" w:hAnsi="Arial" w:cs="Arial"/>
                <w:sz w:val="20"/>
                <w:szCs w:val="20"/>
                <w:lang w:eastAsia="pt-BR"/>
              </w:rPr>
              <w:t>Grau pleno de atendimento (4,00)</w:t>
            </w:r>
          </w:p>
          <w:p w:rsidR="00B026A7" w:rsidRPr="0040409D" w:rsidRDefault="00B026A7" w:rsidP="00F536DE">
            <w:pPr>
              <w:ind w:left="-75" w:right="-94"/>
              <w:jc w:val="both"/>
              <w:rPr>
                <w:rFonts w:ascii="Arial" w:eastAsia="Times New Roman" w:hAnsi="Arial" w:cs="Arial"/>
                <w:sz w:val="20"/>
                <w:szCs w:val="20"/>
                <w:lang w:eastAsia="pt-BR"/>
              </w:rPr>
            </w:pPr>
            <w:r w:rsidRPr="0040409D">
              <w:rPr>
                <w:rFonts w:ascii="Arial" w:eastAsia="Times New Roman" w:hAnsi="Arial" w:cs="Arial"/>
                <w:sz w:val="20"/>
                <w:szCs w:val="20"/>
                <w:lang w:eastAsia="pt-BR"/>
              </w:rPr>
              <w:t>Grau satisfatório de atendimento (2,00)</w:t>
            </w:r>
          </w:p>
          <w:p w:rsidR="00B026A7" w:rsidRPr="0040409D" w:rsidRDefault="00B026A7" w:rsidP="00F536DE">
            <w:pPr>
              <w:autoSpaceDE w:val="0"/>
              <w:autoSpaceDN w:val="0"/>
              <w:adjustRightInd w:val="0"/>
              <w:ind w:left="-75" w:right="-94"/>
              <w:jc w:val="both"/>
              <w:rPr>
                <w:rFonts w:ascii="Arial" w:eastAsia="Times New Roman" w:hAnsi="Arial" w:cs="Arial"/>
                <w:sz w:val="20"/>
                <w:szCs w:val="20"/>
                <w:lang w:eastAsia="pt-BR"/>
              </w:rPr>
            </w:pPr>
            <w:r w:rsidRPr="0040409D">
              <w:rPr>
                <w:rFonts w:ascii="TimesNewRomanPSMT" w:hAnsi="TimesNewRomanPSMT" w:cs="TimesNewRomanPSMT"/>
                <w:sz w:val="20"/>
                <w:szCs w:val="20"/>
              </w:rPr>
              <w:t>O não atendimento ou o atendimento insatisfatório</w:t>
            </w:r>
            <w:r w:rsidRPr="0040409D">
              <w:rPr>
                <w:rFonts w:ascii="Arial" w:eastAsia="Times New Roman" w:hAnsi="Arial" w:cs="Arial"/>
                <w:sz w:val="20"/>
                <w:szCs w:val="20"/>
                <w:lang w:eastAsia="pt-BR"/>
              </w:rPr>
              <w:t xml:space="preserve"> (0,00)</w:t>
            </w:r>
          </w:p>
          <w:p w:rsidR="00B026A7" w:rsidRPr="0040409D" w:rsidRDefault="00B026A7" w:rsidP="00F536DE">
            <w:pPr>
              <w:autoSpaceDE w:val="0"/>
              <w:autoSpaceDN w:val="0"/>
              <w:adjustRightInd w:val="0"/>
              <w:ind w:left="-75" w:right="-94"/>
              <w:jc w:val="both"/>
              <w:rPr>
                <w:rFonts w:ascii="Arial" w:eastAsia="Times New Roman" w:hAnsi="Arial" w:cs="Arial"/>
                <w:b/>
                <w:bCs/>
                <w:sz w:val="20"/>
                <w:szCs w:val="20"/>
                <w:lang w:eastAsia="pt-BR"/>
              </w:rPr>
            </w:pPr>
            <w:r w:rsidRPr="00B026A7">
              <w:rPr>
                <w:rFonts w:ascii="LiberationSerif" w:hAnsi="LiberationSerif" w:cs="LiberationSerif"/>
                <w:i/>
                <w:sz w:val="20"/>
                <w:szCs w:val="20"/>
              </w:rPr>
              <w:t>Obs:</w:t>
            </w:r>
            <w:r w:rsidRPr="0040409D">
              <w:rPr>
                <w:rFonts w:ascii="LiberationSerif" w:hAnsi="LiberationSerif" w:cs="LiberationSerif"/>
                <w:sz w:val="20"/>
                <w:szCs w:val="20"/>
              </w:rPr>
              <w:t xml:space="preserve"> </w:t>
            </w:r>
            <w:r w:rsidRPr="0040409D">
              <w:rPr>
                <w:rFonts w:ascii="TimesNewRomanPSMT" w:hAnsi="TimesNewRomanPSMT" w:cs="TimesNewRomanPSMT"/>
                <w:sz w:val="20"/>
                <w:szCs w:val="20"/>
              </w:rPr>
              <w:t>A atribuição de nota “zero” neste critério implica eliminação da proposta, por força do art. 16, §2º, incisos II e III, do Decreto nº 8.726/16.</w:t>
            </w:r>
          </w:p>
        </w:tc>
        <w:tc>
          <w:tcPr>
            <w:tcW w:w="1123" w:type="dxa"/>
            <w:vAlign w:val="center"/>
          </w:tcPr>
          <w:p w:rsidR="00B026A7" w:rsidRPr="0040409D" w:rsidRDefault="00B026A7" w:rsidP="00871615">
            <w:pPr>
              <w:ind w:left="-80" w:right="-63"/>
              <w:jc w:val="center"/>
              <w:textAlignment w:val="center"/>
              <w:rPr>
                <w:rFonts w:ascii="Arial" w:eastAsia="Times New Roman" w:hAnsi="Arial" w:cs="Arial"/>
                <w:bCs/>
                <w:sz w:val="20"/>
                <w:szCs w:val="20"/>
                <w:lang w:eastAsia="pt-BR"/>
              </w:rPr>
            </w:pPr>
            <w:r w:rsidRPr="0040409D">
              <w:rPr>
                <w:rFonts w:ascii="Arial" w:eastAsia="Times New Roman" w:hAnsi="Arial" w:cs="Arial"/>
                <w:bCs/>
                <w:sz w:val="20"/>
                <w:szCs w:val="20"/>
                <w:lang w:eastAsia="pt-BR"/>
              </w:rPr>
              <w:t>4,00</w:t>
            </w:r>
          </w:p>
        </w:tc>
      </w:tr>
      <w:tr w:rsidR="00B026A7" w:rsidRPr="0040409D" w:rsidTr="00E07B3A">
        <w:trPr>
          <w:jc w:val="center"/>
        </w:trPr>
        <w:tc>
          <w:tcPr>
            <w:tcW w:w="3357" w:type="dxa"/>
            <w:gridSpan w:val="2"/>
            <w:vAlign w:val="center"/>
          </w:tcPr>
          <w:p w:rsidR="00B026A7" w:rsidRPr="0040409D" w:rsidRDefault="00B026A7" w:rsidP="00F536DE">
            <w:pPr>
              <w:ind w:left="-84" w:right="-85"/>
              <w:jc w:val="both"/>
              <w:textAlignment w:val="center"/>
              <w:rPr>
                <w:rFonts w:ascii="Arial" w:eastAsia="Times New Roman" w:hAnsi="Arial" w:cs="Arial"/>
                <w:b/>
                <w:bCs/>
                <w:sz w:val="20"/>
                <w:szCs w:val="20"/>
                <w:lang w:eastAsia="pt-BR"/>
              </w:rPr>
            </w:pPr>
            <w:r w:rsidRPr="00B026A7">
              <w:rPr>
                <w:rFonts w:ascii="Arial" w:eastAsia="Times New Roman" w:hAnsi="Arial" w:cs="Arial"/>
                <w:b/>
                <w:sz w:val="20"/>
                <w:szCs w:val="20"/>
                <w:lang w:eastAsia="pt-BR"/>
              </w:rPr>
              <w:t>(2)</w:t>
            </w:r>
            <w:r>
              <w:rPr>
                <w:rFonts w:ascii="Arial" w:eastAsia="Times New Roman" w:hAnsi="Arial" w:cs="Arial"/>
                <w:sz w:val="20"/>
                <w:szCs w:val="20"/>
                <w:lang w:eastAsia="pt-BR"/>
              </w:rPr>
              <w:t xml:space="preserve"> </w:t>
            </w:r>
            <w:r w:rsidRPr="0040409D">
              <w:rPr>
                <w:rFonts w:ascii="Arial" w:eastAsia="Times New Roman" w:hAnsi="Arial" w:cs="Arial"/>
                <w:sz w:val="20"/>
                <w:szCs w:val="20"/>
                <w:lang w:eastAsia="pt-BR"/>
              </w:rPr>
              <w:t>Adequação da proposta aos objetivos da política, do plano, do programa ou da ação em que insere a parceria.</w:t>
            </w:r>
          </w:p>
        </w:tc>
        <w:tc>
          <w:tcPr>
            <w:tcW w:w="5123" w:type="dxa"/>
            <w:gridSpan w:val="2"/>
            <w:vAlign w:val="center"/>
          </w:tcPr>
          <w:p w:rsidR="00B026A7" w:rsidRPr="0040409D" w:rsidRDefault="00B026A7" w:rsidP="00F536DE">
            <w:pPr>
              <w:ind w:left="-75" w:right="-94"/>
              <w:jc w:val="both"/>
              <w:rPr>
                <w:rFonts w:ascii="Arial" w:eastAsia="Times New Roman" w:hAnsi="Arial" w:cs="Arial"/>
                <w:sz w:val="20"/>
                <w:szCs w:val="20"/>
                <w:lang w:eastAsia="pt-BR"/>
              </w:rPr>
            </w:pPr>
            <w:r w:rsidRPr="0040409D">
              <w:rPr>
                <w:rFonts w:ascii="Arial" w:eastAsia="Times New Roman" w:hAnsi="Arial" w:cs="Arial"/>
                <w:sz w:val="20"/>
                <w:szCs w:val="20"/>
                <w:lang w:eastAsia="pt-BR"/>
              </w:rPr>
              <w:t>Grau pleno de atendimento (2,00)</w:t>
            </w:r>
          </w:p>
          <w:p w:rsidR="00B026A7" w:rsidRPr="0040409D" w:rsidRDefault="00B026A7" w:rsidP="00F536DE">
            <w:pPr>
              <w:ind w:left="-75" w:right="-94"/>
              <w:jc w:val="both"/>
              <w:rPr>
                <w:rFonts w:ascii="Arial" w:eastAsia="Times New Roman" w:hAnsi="Arial" w:cs="Arial"/>
                <w:sz w:val="20"/>
                <w:szCs w:val="20"/>
                <w:lang w:eastAsia="pt-BR"/>
              </w:rPr>
            </w:pPr>
            <w:r w:rsidRPr="0040409D">
              <w:rPr>
                <w:rFonts w:ascii="Arial" w:eastAsia="Times New Roman" w:hAnsi="Arial" w:cs="Arial"/>
                <w:sz w:val="20"/>
                <w:szCs w:val="20"/>
                <w:lang w:eastAsia="pt-BR"/>
              </w:rPr>
              <w:t>Grau satisfatório de atendimento (1,00)</w:t>
            </w:r>
          </w:p>
          <w:p w:rsidR="00B026A7" w:rsidRPr="0040409D" w:rsidRDefault="00B026A7" w:rsidP="00F536DE">
            <w:pPr>
              <w:autoSpaceDE w:val="0"/>
              <w:autoSpaceDN w:val="0"/>
              <w:adjustRightInd w:val="0"/>
              <w:ind w:left="-75" w:right="-94"/>
              <w:jc w:val="both"/>
              <w:rPr>
                <w:rFonts w:ascii="Arial" w:eastAsia="Times New Roman" w:hAnsi="Arial" w:cs="Arial"/>
                <w:sz w:val="20"/>
                <w:szCs w:val="20"/>
                <w:lang w:eastAsia="pt-BR"/>
              </w:rPr>
            </w:pPr>
            <w:r w:rsidRPr="0040409D">
              <w:rPr>
                <w:rFonts w:ascii="TimesNewRomanPSMT" w:hAnsi="TimesNewRomanPSMT" w:cs="TimesNewRomanPSMT"/>
                <w:sz w:val="20"/>
                <w:szCs w:val="20"/>
              </w:rPr>
              <w:t>O não atendimento ou o atendimento insatisfatório</w:t>
            </w:r>
            <w:r w:rsidRPr="0040409D">
              <w:rPr>
                <w:rFonts w:ascii="Arial" w:eastAsia="Times New Roman" w:hAnsi="Arial" w:cs="Arial"/>
                <w:sz w:val="20"/>
                <w:szCs w:val="20"/>
                <w:lang w:eastAsia="pt-BR"/>
              </w:rPr>
              <w:t xml:space="preserve"> (0,00)</w:t>
            </w:r>
          </w:p>
          <w:p w:rsidR="00B026A7" w:rsidRPr="0040409D" w:rsidRDefault="00B026A7" w:rsidP="00F536DE">
            <w:pPr>
              <w:autoSpaceDE w:val="0"/>
              <w:autoSpaceDN w:val="0"/>
              <w:adjustRightInd w:val="0"/>
              <w:ind w:left="-75" w:right="-94"/>
              <w:jc w:val="both"/>
              <w:rPr>
                <w:rFonts w:ascii="Arial" w:eastAsia="Times New Roman" w:hAnsi="Arial" w:cs="Arial"/>
                <w:sz w:val="20"/>
                <w:szCs w:val="20"/>
                <w:lang w:eastAsia="pt-BR"/>
              </w:rPr>
            </w:pPr>
            <w:r w:rsidRPr="00B026A7">
              <w:rPr>
                <w:rFonts w:ascii="LiberationSerif" w:hAnsi="LiberationSerif" w:cs="LiberationSerif"/>
                <w:i/>
                <w:sz w:val="20"/>
                <w:szCs w:val="20"/>
              </w:rPr>
              <w:t>Obs:</w:t>
            </w:r>
            <w:r w:rsidRPr="0040409D">
              <w:rPr>
                <w:rFonts w:ascii="LiberationSerif" w:hAnsi="LiberationSerif" w:cs="LiberationSerif"/>
                <w:sz w:val="20"/>
                <w:szCs w:val="20"/>
              </w:rPr>
              <w:t xml:space="preserve"> </w:t>
            </w:r>
            <w:r w:rsidRPr="0040409D">
              <w:rPr>
                <w:rFonts w:ascii="TimesNewRomanPSMT" w:hAnsi="TimesNewRomanPSMT" w:cs="TimesNewRomanPSMT"/>
                <w:sz w:val="20"/>
                <w:szCs w:val="20"/>
              </w:rPr>
              <w:t xml:space="preserve">A atribuição de nota “zero” neste critério implica a eliminação da proposta, por força do </w:t>
            </w:r>
            <w:r w:rsidRPr="0040409D">
              <w:rPr>
                <w:rFonts w:ascii="TimesNewRomanPS-BoldMT" w:hAnsi="TimesNewRomanPS-BoldMT" w:cs="TimesNewRomanPS-BoldMT"/>
                <w:b/>
                <w:bCs/>
                <w:sz w:val="20"/>
                <w:szCs w:val="20"/>
              </w:rPr>
              <w:t xml:space="preserve">caput </w:t>
            </w:r>
            <w:r w:rsidRPr="0040409D">
              <w:rPr>
                <w:rFonts w:ascii="TimesNewRomanPSMT" w:hAnsi="TimesNewRomanPSMT" w:cs="TimesNewRomanPSMT"/>
                <w:sz w:val="20"/>
                <w:szCs w:val="20"/>
              </w:rPr>
              <w:t>do art. 27 da Lei nº 13.019, de 2014, c/c art. 9º, §2º, inciso I, do Decreto nº 8.726/16.</w:t>
            </w:r>
          </w:p>
        </w:tc>
        <w:tc>
          <w:tcPr>
            <w:tcW w:w="1123" w:type="dxa"/>
            <w:vAlign w:val="center"/>
          </w:tcPr>
          <w:p w:rsidR="00B026A7" w:rsidRPr="0040409D" w:rsidRDefault="00B026A7" w:rsidP="00871615">
            <w:pPr>
              <w:ind w:left="-80" w:right="-63"/>
              <w:jc w:val="center"/>
              <w:textAlignment w:val="center"/>
              <w:rPr>
                <w:rFonts w:ascii="Arial" w:eastAsia="Times New Roman" w:hAnsi="Arial" w:cs="Arial"/>
                <w:b/>
                <w:bCs/>
                <w:sz w:val="20"/>
                <w:szCs w:val="20"/>
                <w:lang w:eastAsia="pt-BR"/>
              </w:rPr>
            </w:pPr>
            <w:r w:rsidRPr="0040409D">
              <w:rPr>
                <w:rFonts w:ascii="Arial" w:eastAsia="Times New Roman" w:hAnsi="Arial" w:cs="Arial"/>
                <w:sz w:val="20"/>
                <w:szCs w:val="20"/>
                <w:lang w:eastAsia="pt-BR"/>
              </w:rPr>
              <w:t>2,00</w:t>
            </w:r>
          </w:p>
        </w:tc>
      </w:tr>
      <w:tr w:rsidR="00B026A7" w:rsidRPr="0040409D" w:rsidTr="00E07B3A">
        <w:trPr>
          <w:jc w:val="center"/>
        </w:trPr>
        <w:tc>
          <w:tcPr>
            <w:tcW w:w="3357" w:type="dxa"/>
            <w:gridSpan w:val="2"/>
            <w:vAlign w:val="center"/>
          </w:tcPr>
          <w:p w:rsidR="00B026A7" w:rsidRPr="0040409D" w:rsidRDefault="00B026A7" w:rsidP="00F536DE">
            <w:pPr>
              <w:ind w:left="-84" w:right="-85"/>
              <w:jc w:val="both"/>
              <w:textAlignment w:val="center"/>
              <w:rPr>
                <w:rFonts w:ascii="Arial" w:eastAsia="Times New Roman" w:hAnsi="Arial" w:cs="Arial"/>
                <w:b/>
                <w:bCs/>
                <w:sz w:val="20"/>
                <w:szCs w:val="20"/>
                <w:lang w:eastAsia="pt-BR"/>
              </w:rPr>
            </w:pPr>
            <w:r w:rsidRPr="00B026A7">
              <w:rPr>
                <w:rFonts w:ascii="Arial" w:eastAsia="Times New Roman" w:hAnsi="Arial" w:cs="Arial"/>
                <w:b/>
                <w:sz w:val="20"/>
                <w:szCs w:val="20"/>
                <w:lang w:eastAsia="pt-BR"/>
              </w:rPr>
              <w:t>(3)</w:t>
            </w:r>
            <w:r>
              <w:rPr>
                <w:rFonts w:ascii="Arial" w:eastAsia="Times New Roman" w:hAnsi="Arial" w:cs="Arial"/>
                <w:sz w:val="20"/>
                <w:szCs w:val="20"/>
                <w:lang w:eastAsia="pt-BR"/>
              </w:rPr>
              <w:t xml:space="preserve"> </w:t>
            </w:r>
            <w:r w:rsidRPr="0040409D">
              <w:rPr>
                <w:rFonts w:ascii="Arial" w:eastAsia="Times New Roman" w:hAnsi="Arial" w:cs="Arial"/>
                <w:sz w:val="20"/>
                <w:szCs w:val="20"/>
                <w:lang w:eastAsia="pt-BR"/>
              </w:rPr>
              <w:t>Descrição realizada do objeto da parceria e do nexo entre essa realidade e a atividade ou projeto proposto</w:t>
            </w:r>
          </w:p>
        </w:tc>
        <w:tc>
          <w:tcPr>
            <w:tcW w:w="5123" w:type="dxa"/>
            <w:gridSpan w:val="2"/>
            <w:vAlign w:val="center"/>
          </w:tcPr>
          <w:p w:rsidR="00B026A7" w:rsidRPr="0040409D" w:rsidRDefault="00B026A7" w:rsidP="00F536DE">
            <w:pPr>
              <w:ind w:left="-75" w:right="-94"/>
              <w:jc w:val="both"/>
              <w:rPr>
                <w:rFonts w:ascii="Arial" w:eastAsia="Times New Roman" w:hAnsi="Arial" w:cs="Arial"/>
                <w:sz w:val="20"/>
                <w:szCs w:val="20"/>
                <w:lang w:eastAsia="pt-BR"/>
              </w:rPr>
            </w:pPr>
            <w:r w:rsidRPr="0040409D">
              <w:rPr>
                <w:rFonts w:ascii="Arial" w:eastAsia="Times New Roman" w:hAnsi="Arial" w:cs="Arial"/>
                <w:sz w:val="20"/>
                <w:szCs w:val="20"/>
                <w:lang w:eastAsia="pt-BR"/>
              </w:rPr>
              <w:t>Grau pleno de atendimento (</w:t>
            </w:r>
            <w:r w:rsidR="003515C0">
              <w:rPr>
                <w:rFonts w:ascii="Arial" w:eastAsia="Times New Roman" w:hAnsi="Arial" w:cs="Arial"/>
                <w:sz w:val="20"/>
                <w:szCs w:val="20"/>
                <w:lang w:eastAsia="pt-BR"/>
              </w:rPr>
              <w:t>1</w:t>
            </w:r>
            <w:r w:rsidRPr="0040409D">
              <w:rPr>
                <w:rFonts w:ascii="Arial" w:eastAsia="Times New Roman" w:hAnsi="Arial" w:cs="Arial"/>
                <w:sz w:val="20"/>
                <w:szCs w:val="20"/>
                <w:lang w:eastAsia="pt-BR"/>
              </w:rPr>
              <w:t>,00)</w:t>
            </w:r>
          </w:p>
          <w:p w:rsidR="00B026A7" w:rsidRPr="0040409D" w:rsidRDefault="00B026A7" w:rsidP="00F536DE">
            <w:pPr>
              <w:ind w:left="-75" w:right="-94"/>
              <w:jc w:val="both"/>
              <w:textAlignment w:val="center"/>
              <w:rPr>
                <w:rFonts w:ascii="Arial" w:eastAsia="Times New Roman" w:hAnsi="Arial" w:cs="Arial"/>
                <w:sz w:val="20"/>
                <w:szCs w:val="20"/>
                <w:lang w:eastAsia="pt-BR"/>
              </w:rPr>
            </w:pPr>
            <w:r w:rsidRPr="0040409D">
              <w:rPr>
                <w:rFonts w:ascii="TimesNewRomanPSMT" w:hAnsi="TimesNewRomanPSMT" w:cs="TimesNewRomanPSMT"/>
                <w:sz w:val="20"/>
                <w:szCs w:val="20"/>
              </w:rPr>
              <w:t>O não atendimento ou o atendimento insatisfatório</w:t>
            </w:r>
            <w:r w:rsidRPr="0040409D">
              <w:rPr>
                <w:rFonts w:ascii="Arial" w:eastAsia="Times New Roman" w:hAnsi="Arial" w:cs="Arial"/>
                <w:sz w:val="20"/>
                <w:szCs w:val="20"/>
                <w:lang w:eastAsia="pt-BR"/>
              </w:rPr>
              <w:t xml:space="preserve"> (0,00)</w:t>
            </w:r>
          </w:p>
          <w:p w:rsidR="00B026A7" w:rsidRPr="0040409D" w:rsidRDefault="00B026A7" w:rsidP="00F536DE">
            <w:pPr>
              <w:ind w:left="-75" w:right="-94"/>
              <w:jc w:val="both"/>
              <w:textAlignment w:val="center"/>
              <w:rPr>
                <w:rFonts w:ascii="Arial" w:eastAsia="Times New Roman" w:hAnsi="Arial" w:cs="Arial"/>
                <w:b/>
                <w:bCs/>
                <w:sz w:val="20"/>
                <w:szCs w:val="20"/>
                <w:lang w:eastAsia="pt-BR"/>
              </w:rPr>
            </w:pPr>
            <w:r w:rsidRPr="00B026A7">
              <w:rPr>
                <w:rFonts w:ascii="LiberationSerif" w:hAnsi="LiberationSerif" w:cs="LiberationSerif"/>
                <w:i/>
                <w:sz w:val="20"/>
                <w:szCs w:val="20"/>
              </w:rPr>
              <w:t>Obs:</w:t>
            </w:r>
            <w:r w:rsidRPr="0040409D">
              <w:rPr>
                <w:rFonts w:ascii="LiberationSerif" w:hAnsi="LiberationSerif" w:cs="LiberationSerif"/>
                <w:sz w:val="20"/>
                <w:szCs w:val="20"/>
              </w:rPr>
              <w:t xml:space="preserve"> A atribuição de nota “zero” neste critério implica eliminação da proposta, por força do art. 16, §2º, inciso I, do Decreto nº 8.726/16.</w:t>
            </w:r>
          </w:p>
        </w:tc>
        <w:tc>
          <w:tcPr>
            <w:tcW w:w="1123" w:type="dxa"/>
            <w:vAlign w:val="center"/>
          </w:tcPr>
          <w:p w:rsidR="00B026A7" w:rsidRPr="0040409D" w:rsidRDefault="00B026A7" w:rsidP="00871615">
            <w:pPr>
              <w:ind w:left="-80" w:right="-63"/>
              <w:jc w:val="center"/>
              <w:textAlignment w:val="center"/>
              <w:rPr>
                <w:rFonts w:ascii="Arial" w:eastAsia="Times New Roman" w:hAnsi="Arial" w:cs="Arial"/>
                <w:b/>
                <w:bCs/>
                <w:sz w:val="20"/>
                <w:szCs w:val="20"/>
                <w:lang w:eastAsia="pt-BR"/>
              </w:rPr>
            </w:pPr>
            <w:r w:rsidRPr="0040409D">
              <w:rPr>
                <w:rFonts w:ascii="Arial" w:eastAsia="Times New Roman" w:hAnsi="Arial" w:cs="Arial"/>
                <w:sz w:val="20"/>
                <w:szCs w:val="20"/>
                <w:lang w:eastAsia="pt-BR"/>
              </w:rPr>
              <w:t>1,00</w:t>
            </w:r>
          </w:p>
        </w:tc>
      </w:tr>
      <w:tr w:rsidR="00B026A7" w:rsidRPr="0040409D" w:rsidTr="00E07B3A">
        <w:trPr>
          <w:jc w:val="center"/>
        </w:trPr>
        <w:tc>
          <w:tcPr>
            <w:tcW w:w="3357" w:type="dxa"/>
            <w:gridSpan w:val="2"/>
            <w:tcBorders>
              <w:bottom w:val="single" w:sz="4" w:space="0" w:color="auto"/>
            </w:tcBorders>
            <w:vAlign w:val="center"/>
          </w:tcPr>
          <w:p w:rsidR="00B026A7" w:rsidRPr="0040409D" w:rsidRDefault="00B026A7" w:rsidP="00F536DE">
            <w:pPr>
              <w:ind w:left="-84" w:right="-85"/>
              <w:jc w:val="both"/>
              <w:textAlignment w:val="center"/>
              <w:rPr>
                <w:rFonts w:ascii="Arial" w:eastAsia="Times New Roman" w:hAnsi="Arial" w:cs="Arial"/>
                <w:b/>
                <w:bCs/>
                <w:sz w:val="20"/>
                <w:szCs w:val="20"/>
                <w:lang w:eastAsia="pt-BR"/>
              </w:rPr>
            </w:pPr>
            <w:r w:rsidRPr="00B026A7">
              <w:rPr>
                <w:rFonts w:ascii="Arial" w:eastAsia="Times New Roman" w:hAnsi="Arial" w:cs="Arial"/>
                <w:b/>
                <w:sz w:val="20"/>
                <w:szCs w:val="20"/>
                <w:lang w:eastAsia="pt-BR"/>
              </w:rPr>
              <w:t>(4)</w:t>
            </w:r>
            <w:r>
              <w:rPr>
                <w:rFonts w:ascii="Arial" w:eastAsia="Times New Roman" w:hAnsi="Arial" w:cs="Arial"/>
                <w:sz w:val="20"/>
                <w:szCs w:val="20"/>
                <w:lang w:eastAsia="pt-BR"/>
              </w:rPr>
              <w:t xml:space="preserve"> </w:t>
            </w:r>
            <w:r w:rsidRPr="0040409D">
              <w:rPr>
                <w:rFonts w:ascii="Arial" w:eastAsia="Times New Roman" w:hAnsi="Arial" w:cs="Arial"/>
                <w:sz w:val="20"/>
                <w:szCs w:val="20"/>
                <w:lang w:eastAsia="pt-BR"/>
              </w:rPr>
              <w:t>Capacidade técnica operacional da instituição proponente comprovada</w:t>
            </w:r>
          </w:p>
        </w:tc>
        <w:tc>
          <w:tcPr>
            <w:tcW w:w="5123" w:type="dxa"/>
            <w:gridSpan w:val="2"/>
            <w:vAlign w:val="center"/>
          </w:tcPr>
          <w:p w:rsidR="00B026A7" w:rsidRPr="0040409D" w:rsidRDefault="00B026A7" w:rsidP="00F536DE">
            <w:pPr>
              <w:ind w:left="-75" w:right="-94"/>
              <w:jc w:val="both"/>
              <w:rPr>
                <w:rFonts w:ascii="Arial" w:eastAsia="Times New Roman" w:hAnsi="Arial" w:cs="Arial"/>
                <w:sz w:val="20"/>
                <w:szCs w:val="20"/>
                <w:lang w:eastAsia="pt-BR"/>
              </w:rPr>
            </w:pPr>
            <w:r w:rsidRPr="0040409D">
              <w:rPr>
                <w:rFonts w:ascii="Arial" w:eastAsia="Times New Roman" w:hAnsi="Arial" w:cs="Arial"/>
                <w:sz w:val="20"/>
                <w:szCs w:val="20"/>
                <w:lang w:eastAsia="pt-BR"/>
              </w:rPr>
              <w:t>Grau pleno de atendimento (2,00)</w:t>
            </w:r>
          </w:p>
          <w:p w:rsidR="00B026A7" w:rsidRPr="0040409D" w:rsidRDefault="00B026A7" w:rsidP="00F536DE">
            <w:pPr>
              <w:ind w:left="-75" w:right="-94"/>
              <w:jc w:val="both"/>
              <w:rPr>
                <w:rFonts w:ascii="Arial" w:eastAsia="Times New Roman" w:hAnsi="Arial" w:cs="Arial"/>
                <w:sz w:val="20"/>
                <w:szCs w:val="20"/>
                <w:lang w:eastAsia="pt-BR"/>
              </w:rPr>
            </w:pPr>
            <w:r w:rsidRPr="0040409D">
              <w:rPr>
                <w:rFonts w:ascii="Arial" w:eastAsia="Times New Roman" w:hAnsi="Arial" w:cs="Arial"/>
                <w:sz w:val="20"/>
                <w:szCs w:val="20"/>
                <w:lang w:eastAsia="pt-BR"/>
              </w:rPr>
              <w:t>Grau satisfatório de atendimento (1,00)</w:t>
            </w:r>
          </w:p>
          <w:p w:rsidR="00B026A7" w:rsidRPr="0040409D" w:rsidRDefault="00B026A7" w:rsidP="00F536DE">
            <w:pPr>
              <w:ind w:left="-75" w:right="-94"/>
              <w:jc w:val="both"/>
              <w:textAlignment w:val="center"/>
              <w:rPr>
                <w:rFonts w:ascii="Arial" w:eastAsia="Times New Roman" w:hAnsi="Arial" w:cs="Arial"/>
                <w:sz w:val="20"/>
                <w:szCs w:val="20"/>
                <w:lang w:eastAsia="pt-BR"/>
              </w:rPr>
            </w:pPr>
            <w:r w:rsidRPr="0040409D">
              <w:rPr>
                <w:rFonts w:ascii="TimesNewRomanPSMT" w:hAnsi="TimesNewRomanPSMT" w:cs="TimesNewRomanPSMT"/>
                <w:sz w:val="20"/>
                <w:szCs w:val="20"/>
              </w:rPr>
              <w:t>O não atendimento ou o atendimento insatisfatório</w:t>
            </w:r>
            <w:r w:rsidRPr="0040409D">
              <w:rPr>
                <w:rFonts w:ascii="Arial" w:eastAsia="Times New Roman" w:hAnsi="Arial" w:cs="Arial"/>
                <w:sz w:val="20"/>
                <w:szCs w:val="20"/>
                <w:lang w:eastAsia="pt-BR"/>
              </w:rPr>
              <w:t xml:space="preserve"> (0,00)</w:t>
            </w:r>
          </w:p>
          <w:p w:rsidR="00B026A7" w:rsidRPr="0040409D" w:rsidRDefault="00B026A7" w:rsidP="00F536DE">
            <w:pPr>
              <w:autoSpaceDE w:val="0"/>
              <w:autoSpaceDN w:val="0"/>
              <w:adjustRightInd w:val="0"/>
              <w:ind w:left="-75" w:right="-94"/>
              <w:jc w:val="both"/>
              <w:rPr>
                <w:rFonts w:ascii="Arial" w:eastAsia="Times New Roman" w:hAnsi="Arial" w:cs="Arial"/>
                <w:b/>
                <w:bCs/>
                <w:sz w:val="20"/>
                <w:szCs w:val="20"/>
                <w:lang w:eastAsia="pt-BR"/>
              </w:rPr>
            </w:pPr>
            <w:r w:rsidRPr="00B026A7">
              <w:rPr>
                <w:rFonts w:ascii="LiberationSerif" w:hAnsi="LiberationSerif" w:cs="LiberationSerif"/>
                <w:i/>
                <w:sz w:val="20"/>
                <w:szCs w:val="20"/>
              </w:rPr>
              <w:t>Obs:</w:t>
            </w:r>
            <w:r w:rsidRPr="0040409D">
              <w:rPr>
                <w:rFonts w:ascii="LiberationSerif" w:hAnsi="LiberationSerif" w:cs="LiberationSerif"/>
                <w:sz w:val="20"/>
                <w:szCs w:val="20"/>
              </w:rPr>
              <w:t xml:space="preserve"> A atribuição de nota “zero” neste critério implica eliminação da proposta, por falta de capacidade técnica e operacional da OSC </w:t>
            </w:r>
            <w:r w:rsidRPr="00B026A7">
              <w:rPr>
                <w:rFonts w:ascii="LiberationSerif" w:hAnsi="LiberationSerif" w:cs="LiberationSerif"/>
                <w:i/>
                <w:sz w:val="20"/>
                <w:szCs w:val="20"/>
              </w:rPr>
              <w:t xml:space="preserve">(art. 33, </w:t>
            </w:r>
            <w:r w:rsidRPr="00B026A7">
              <w:rPr>
                <w:rFonts w:ascii="LiberationSerif-Bold" w:hAnsi="LiberationSerif-Bold" w:cs="LiberationSerif-Bold"/>
                <w:b/>
                <w:bCs/>
                <w:i/>
                <w:sz w:val="20"/>
                <w:szCs w:val="20"/>
              </w:rPr>
              <w:t>caput</w:t>
            </w:r>
            <w:r w:rsidRPr="00B026A7">
              <w:rPr>
                <w:rFonts w:ascii="LiberationSerif" w:hAnsi="LiberationSerif" w:cs="LiberationSerif"/>
                <w:i/>
                <w:sz w:val="20"/>
                <w:szCs w:val="20"/>
              </w:rPr>
              <w:t>, inciso V, alínea “c”, da Lei nº 13.019/14)</w:t>
            </w:r>
            <w:r w:rsidRPr="0040409D">
              <w:rPr>
                <w:rFonts w:ascii="LiberationSerif" w:hAnsi="LiberationSerif" w:cs="LiberationSerif"/>
                <w:sz w:val="20"/>
                <w:szCs w:val="20"/>
              </w:rPr>
              <w:t>.</w:t>
            </w:r>
          </w:p>
        </w:tc>
        <w:tc>
          <w:tcPr>
            <w:tcW w:w="1123" w:type="dxa"/>
            <w:vAlign w:val="center"/>
          </w:tcPr>
          <w:p w:rsidR="00B026A7" w:rsidRPr="0040409D" w:rsidRDefault="00B026A7" w:rsidP="00871615">
            <w:pPr>
              <w:ind w:left="-80" w:right="-63"/>
              <w:jc w:val="center"/>
              <w:textAlignment w:val="center"/>
              <w:rPr>
                <w:rFonts w:ascii="Arial" w:eastAsia="Times New Roman" w:hAnsi="Arial" w:cs="Arial"/>
                <w:b/>
                <w:bCs/>
                <w:sz w:val="20"/>
                <w:szCs w:val="20"/>
                <w:lang w:eastAsia="pt-BR"/>
              </w:rPr>
            </w:pPr>
            <w:r w:rsidRPr="0040409D">
              <w:rPr>
                <w:rFonts w:ascii="Arial" w:eastAsia="Times New Roman" w:hAnsi="Arial" w:cs="Arial"/>
                <w:sz w:val="20"/>
                <w:szCs w:val="20"/>
                <w:lang w:eastAsia="pt-BR"/>
              </w:rPr>
              <w:t>3,00</w:t>
            </w:r>
          </w:p>
        </w:tc>
      </w:tr>
      <w:tr w:rsidR="004008EE" w:rsidRPr="0040409D" w:rsidTr="00E07B3A">
        <w:trPr>
          <w:jc w:val="center"/>
        </w:trPr>
        <w:tc>
          <w:tcPr>
            <w:tcW w:w="534" w:type="dxa"/>
            <w:tcBorders>
              <w:top w:val="single" w:sz="4" w:space="0" w:color="auto"/>
              <w:left w:val="nil"/>
              <w:bottom w:val="nil"/>
              <w:right w:val="nil"/>
            </w:tcBorders>
            <w:vAlign w:val="center"/>
          </w:tcPr>
          <w:p w:rsidR="004008EE" w:rsidRPr="0040409D" w:rsidRDefault="004008EE" w:rsidP="00871615">
            <w:pPr>
              <w:ind w:left="-84" w:right="-85"/>
              <w:jc w:val="both"/>
              <w:textAlignment w:val="center"/>
              <w:rPr>
                <w:rFonts w:ascii="Arial" w:eastAsia="Times New Roman" w:hAnsi="Arial" w:cs="Arial"/>
                <w:sz w:val="20"/>
                <w:szCs w:val="20"/>
                <w:lang w:eastAsia="pt-BR"/>
              </w:rPr>
            </w:pPr>
          </w:p>
        </w:tc>
        <w:tc>
          <w:tcPr>
            <w:tcW w:w="4535" w:type="dxa"/>
            <w:gridSpan w:val="2"/>
            <w:tcBorders>
              <w:top w:val="single" w:sz="4" w:space="0" w:color="auto"/>
              <w:left w:val="nil"/>
              <w:bottom w:val="nil"/>
              <w:right w:val="single" w:sz="4" w:space="0" w:color="auto"/>
            </w:tcBorders>
            <w:vAlign w:val="center"/>
          </w:tcPr>
          <w:p w:rsidR="004008EE" w:rsidRPr="0040409D" w:rsidRDefault="004008EE" w:rsidP="00871615">
            <w:pPr>
              <w:ind w:left="-84" w:right="-85"/>
              <w:jc w:val="both"/>
              <w:textAlignment w:val="center"/>
              <w:rPr>
                <w:rFonts w:ascii="Arial" w:eastAsia="Times New Roman" w:hAnsi="Arial" w:cs="Arial"/>
                <w:sz w:val="20"/>
                <w:szCs w:val="20"/>
                <w:lang w:eastAsia="pt-BR"/>
              </w:rPr>
            </w:pPr>
          </w:p>
        </w:tc>
        <w:tc>
          <w:tcPr>
            <w:tcW w:w="3411" w:type="dxa"/>
            <w:tcBorders>
              <w:left w:val="single" w:sz="4" w:space="0" w:color="auto"/>
            </w:tcBorders>
            <w:vAlign w:val="center"/>
          </w:tcPr>
          <w:p w:rsidR="004008EE" w:rsidRPr="0040409D" w:rsidRDefault="004008EE" w:rsidP="00871615">
            <w:pPr>
              <w:ind w:left="-75" w:right="-94"/>
              <w:jc w:val="both"/>
              <w:rPr>
                <w:rFonts w:ascii="Arial" w:eastAsia="Times New Roman" w:hAnsi="Arial" w:cs="Arial"/>
                <w:sz w:val="20"/>
                <w:szCs w:val="20"/>
                <w:lang w:eastAsia="pt-BR"/>
              </w:rPr>
            </w:pPr>
            <w:r w:rsidRPr="0040409D">
              <w:rPr>
                <w:rFonts w:ascii="Arial" w:eastAsia="Times New Roman" w:hAnsi="Arial" w:cs="Arial"/>
                <w:b/>
                <w:bCs/>
                <w:sz w:val="20"/>
                <w:szCs w:val="20"/>
                <w:lang w:eastAsia="pt-BR"/>
              </w:rPr>
              <w:t>Pontuação Máxima</w:t>
            </w:r>
            <w:r w:rsidR="00B026A7">
              <w:rPr>
                <w:rFonts w:ascii="Arial" w:eastAsia="Times New Roman" w:hAnsi="Arial" w:cs="Arial"/>
                <w:b/>
                <w:bCs/>
                <w:sz w:val="20"/>
                <w:szCs w:val="20"/>
                <w:lang w:eastAsia="pt-BR"/>
              </w:rPr>
              <w:t xml:space="preserve"> Global</w:t>
            </w:r>
          </w:p>
        </w:tc>
        <w:tc>
          <w:tcPr>
            <w:tcW w:w="1123" w:type="dxa"/>
            <w:vAlign w:val="center"/>
          </w:tcPr>
          <w:p w:rsidR="004008EE" w:rsidRPr="0040409D" w:rsidRDefault="004008EE" w:rsidP="00871615">
            <w:pPr>
              <w:ind w:left="-80" w:right="-63"/>
              <w:jc w:val="center"/>
              <w:textAlignment w:val="center"/>
              <w:rPr>
                <w:rFonts w:ascii="Arial" w:eastAsia="Times New Roman" w:hAnsi="Arial" w:cs="Arial"/>
                <w:sz w:val="20"/>
                <w:szCs w:val="20"/>
                <w:lang w:eastAsia="pt-BR"/>
              </w:rPr>
            </w:pPr>
            <w:r w:rsidRPr="0040409D">
              <w:rPr>
                <w:rFonts w:ascii="Arial" w:eastAsia="Times New Roman" w:hAnsi="Arial" w:cs="Arial"/>
                <w:b/>
                <w:bCs/>
                <w:sz w:val="20"/>
                <w:szCs w:val="20"/>
                <w:lang w:eastAsia="pt-BR"/>
              </w:rPr>
              <w:t>10,00</w:t>
            </w:r>
          </w:p>
        </w:tc>
      </w:tr>
    </w:tbl>
    <w:p w:rsidR="0093285D" w:rsidRPr="00686E3A" w:rsidRDefault="0093285D" w:rsidP="00871615">
      <w:pPr>
        <w:pStyle w:val="PargrafodaLista"/>
        <w:spacing w:after="120" w:line="240" w:lineRule="auto"/>
        <w:ind w:left="0" w:firstLine="1134"/>
        <w:contextualSpacing w:val="0"/>
        <w:jc w:val="both"/>
        <w:rPr>
          <w:rFonts w:ascii="Arial" w:hAnsi="Arial" w:cs="Arial"/>
          <w:sz w:val="2"/>
          <w:szCs w:val="24"/>
        </w:rPr>
      </w:pPr>
    </w:p>
    <w:p w:rsidR="00DA7B2D" w:rsidRPr="004E73FD" w:rsidRDefault="00DA7B2D" w:rsidP="00871615">
      <w:pPr>
        <w:pStyle w:val="PargrafodaLista"/>
        <w:numPr>
          <w:ilvl w:val="0"/>
          <w:numId w:val="7"/>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Na fase de julgamento das propostas, a Comissão de Seleção </w:t>
      </w:r>
      <w:r w:rsidR="00795C1F" w:rsidRPr="004E73FD">
        <w:rPr>
          <w:rFonts w:ascii="Arial" w:hAnsi="Arial" w:cs="Arial"/>
          <w:sz w:val="24"/>
          <w:szCs w:val="24"/>
        </w:rPr>
        <w:t xml:space="preserve">preliminarmente </w:t>
      </w:r>
      <w:r w:rsidRPr="004E73FD">
        <w:rPr>
          <w:rFonts w:ascii="Arial" w:hAnsi="Arial" w:cs="Arial"/>
          <w:sz w:val="24"/>
          <w:szCs w:val="24"/>
        </w:rPr>
        <w:t>averiguará a regularidade fiscal</w:t>
      </w:r>
      <w:r w:rsidR="00795C1F" w:rsidRPr="004E73FD">
        <w:rPr>
          <w:rFonts w:ascii="Arial" w:hAnsi="Arial" w:cs="Arial"/>
          <w:sz w:val="24"/>
          <w:szCs w:val="24"/>
        </w:rPr>
        <w:t>, trabalhista e previdenciária</w:t>
      </w:r>
      <w:r w:rsidRPr="004E73FD">
        <w:rPr>
          <w:rFonts w:ascii="Arial" w:hAnsi="Arial" w:cs="Arial"/>
          <w:sz w:val="24"/>
          <w:szCs w:val="24"/>
        </w:rPr>
        <w:t xml:space="preserve"> </w:t>
      </w:r>
      <w:r w:rsidR="00555CA0" w:rsidRPr="004E73FD">
        <w:rPr>
          <w:rFonts w:ascii="Arial" w:hAnsi="Arial" w:cs="Arial"/>
          <w:sz w:val="24"/>
          <w:szCs w:val="24"/>
        </w:rPr>
        <w:t>da</w:t>
      </w:r>
      <w:r w:rsidRPr="004E73FD">
        <w:rPr>
          <w:rFonts w:ascii="Arial" w:hAnsi="Arial" w:cs="Arial"/>
          <w:sz w:val="24"/>
          <w:szCs w:val="24"/>
        </w:rPr>
        <w:t xml:space="preserve"> </w:t>
      </w:r>
      <w:r w:rsidR="00555CA0" w:rsidRPr="004E73FD">
        <w:rPr>
          <w:rFonts w:ascii="Arial" w:hAnsi="Arial" w:cs="Arial"/>
          <w:sz w:val="24"/>
          <w:szCs w:val="24"/>
        </w:rPr>
        <w:t>OSC, e a ocorrência de quaisquer vedações em participar do processo</w:t>
      </w:r>
      <w:r w:rsidRPr="004E73FD">
        <w:rPr>
          <w:rFonts w:ascii="Arial" w:hAnsi="Arial" w:cs="Arial"/>
          <w:sz w:val="24"/>
          <w:szCs w:val="24"/>
        </w:rPr>
        <w:t>.</w:t>
      </w:r>
    </w:p>
    <w:p w:rsidR="00DA7B2D" w:rsidRPr="004E73FD" w:rsidRDefault="00DA7B2D" w:rsidP="00871615">
      <w:pPr>
        <w:pStyle w:val="PargrafodaLista"/>
        <w:numPr>
          <w:ilvl w:val="0"/>
          <w:numId w:val="7"/>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A regularidade indicada no </w:t>
      </w:r>
      <w:r w:rsidR="00511C28" w:rsidRPr="004E73FD">
        <w:rPr>
          <w:rFonts w:ascii="Arial" w:hAnsi="Arial" w:cs="Arial"/>
          <w:sz w:val="24"/>
          <w:szCs w:val="24"/>
        </w:rPr>
        <w:t>Sub</w:t>
      </w:r>
      <w:r w:rsidRPr="004E73FD">
        <w:rPr>
          <w:rFonts w:ascii="Arial" w:hAnsi="Arial" w:cs="Arial"/>
          <w:sz w:val="24"/>
          <w:szCs w:val="24"/>
        </w:rPr>
        <w:t xml:space="preserve">item anterior será averiguada também no momento </w:t>
      </w:r>
      <w:r w:rsidR="00795C1F" w:rsidRPr="004E73FD">
        <w:rPr>
          <w:rFonts w:ascii="Arial" w:hAnsi="Arial" w:cs="Arial"/>
          <w:sz w:val="24"/>
          <w:szCs w:val="24"/>
        </w:rPr>
        <w:t>do trâmite</w:t>
      </w:r>
      <w:r w:rsidRPr="004E73FD">
        <w:rPr>
          <w:rFonts w:ascii="Arial" w:hAnsi="Arial" w:cs="Arial"/>
          <w:sz w:val="24"/>
          <w:szCs w:val="24"/>
        </w:rPr>
        <w:t xml:space="preserve"> do </w:t>
      </w:r>
      <w:r w:rsidR="00555CA0" w:rsidRPr="004E73FD">
        <w:rPr>
          <w:rFonts w:ascii="Arial" w:hAnsi="Arial" w:cs="Arial"/>
          <w:sz w:val="24"/>
          <w:szCs w:val="24"/>
        </w:rPr>
        <w:t>Acordo de Cooperação</w:t>
      </w:r>
      <w:r w:rsidR="00795C1F" w:rsidRPr="004E73FD">
        <w:rPr>
          <w:rFonts w:ascii="Arial" w:hAnsi="Arial" w:cs="Arial"/>
          <w:sz w:val="24"/>
          <w:szCs w:val="24"/>
        </w:rPr>
        <w:t>, mediante a documentação apresentada pela OSC</w:t>
      </w:r>
      <w:r w:rsidRPr="004E73FD">
        <w:rPr>
          <w:rFonts w:ascii="Arial" w:hAnsi="Arial" w:cs="Arial"/>
          <w:sz w:val="24"/>
          <w:szCs w:val="24"/>
        </w:rPr>
        <w:t>.</w:t>
      </w:r>
    </w:p>
    <w:p w:rsidR="001B57CA" w:rsidRPr="004E73FD" w:rsidRDefault="008F6E7D" w:rsidP="00871615">
      <w:pPr>
        <w:pStyle w:val="PargrafodaLista"/>
        <w:numPr>
          <w:ilvl w:val="0"/>
          <w:numId w:val="7"/>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A</w:t>
      </w:r>
      <w:r w:rsidR="001B57CA" w:rsidRPr="004E73FD">
        <w:rPr>
          <w:rFonts w:ascii="Arial" w:hAnsi="Arial" w:cs="Arial"/>
          <w:sz w:val="24"/>
          <w:szCs w:val="24"/>
        </w:rPr>
        <w:t xml:space="preserve"> </w:t>
      </w:r>
      <w:r w:rsidRPr="004E73FD">
        <w:rPr>
          <w:rFonts w:ascii="Arial" w:hAnsi="Arial" w:cs="Arial"/>
          <w:sz w:val="24"/>
          <w:szCs w:val="24"/>
        </w:rPr>
        <w:t>OSC</w:t>
      </w:r>
      <w:r w:rsidR="001B57CA" w:rsidRPr="004E73FD">
        <w:rPr>
          <w:rFonts w:ascii="Arial" w:hAnsi="Arial" w:cs="Arial"/>
          <w:sz w:val="24"/>
          <w:szCs w:val="24"/>
        </w:rPr>
        <w:t xml:space="preserve"> que não apresentar a documentação </w:t>
      </w:r>
      <w:r w:rsidR="00795C1F" w:rsidRPr="004E73FD">
        <w:rPr>
          <w:rFonts w:ascii="Arial" w:hAnsi="Arial" w:cs="Arial"/>
          <w:sz w:val="24"/>
          <w:szCs w:val="24"/>
        </w:rPr>
        <w:t>exigida neste Edital</w:t>
      </w:r>
      <w:r w:rsidR="001B57CA" w:rsidRPr="004E73FD">
        <w:rPr>
          <w:rFonts w:ascii="Arial" w:hAnsi="Arial" w:cs="Arial"/>
          <w:sz w:val="24"/>
          <w:szCs w:val="24"/>
        </w:rPr>
        <w:t xml:space="preserve"> ou apresentar alguma restrição na comprovação da regularidade </w:t>
      </w:r>
      <w:r w:rsidRPr="004E73FD">
        <w:rPr>
          <w:rFonts w:ascii="Arial" w:hAnsi="Arial" w:cs="Arial"/>
          <w:sz w:val="24"/>
          <w:szCs w:val="24"/>
        </w:rPr>
        <w:t>jurídica</w:t>
      </w:r>
      <w:r w:rsidR="004008EE" w:rsidRPr="004E73FD">
        <w:rPr>
          <w:rFonts w:ascii="Arial" w:hAnsi="Arial" w:cs="Arial"/>
          <w:sz w:val="24"/>
          <w:szCs w:val="24"/>
        </w:rPr>
        <w:t>,</w:t>
      </w:r>
      <w:r w:rsidRPr="004E73FD">
        <w:rPr>
          <w:rFonts w:ascii="Arial" w:hAnsi="Arial" w:cs="Arial"/>
          <w:sz w:val="24"/>
          <w:szCs w:val="24"/>
        </w:rPr>
        <w:t xml:space="preserve"> </w:t>
      </w:r>
      <w:r w:rsidR="001B57CA" w:rsidRPr="004E73FD">
        <w:rPr>
          <w:rFonts w:ascii="Arial" w:hAnsi="Arial" w:cs="Arial"/>
          <w:sz w:val="24"/>
          <w:szCs w:val="24"/>
        </w:rPr>
        <w:t>fiscal</w:t>
      </w:r>
      <w:r w:rsidR="00795C1F" w:rsidRPr="004E73FD">
        <w:rPr>
          <w:rFonts w:ascii="Arial" w:hAnsi="Arial" w:cs="Arial"/>
          <w:sz w:val="24"/>
          <w:szCs w:val="24"/>
        </w:rPr>
        <w:t>, trabalhista, previdenciária</w:t>
      </w:r>
      <w:r w:rsidRPr="004E73FD">
        <w:rPr>
          <w:rFonts w:ascii="Arial" w:hAnsi="Arial" w:cs="Arial"/>
          <w:sz w:val="24"/>
          <w:szCs w:val="24"/>
        </w:rPr>
        <w:t xml:space="preserve"> ou capacidade técnica</w:t>
      </w:r>
      <w:r w:rsidR="001B57CA" w:rsidRPr="004E73FD">
        <w:rPr>
          <w:rFonts w:ascii="Arial" w:hAnsi="Arial" w:cs="Arial"/>
          <w:sz w:val="24"/>
          <w:szCs w:val="24"/>
        </w:rPr>
        <w:t xml:space="preserve">, </w:t>
      </w:r>
      <w:r w:rsidRPr="004E73FD">
        <w:rPr>
          <w:rFonts w:ascii="Arial" w:hAnsi="Arial" w:cs="Arial"/>
          <w:sz w:val="24"/>
          <w:szCs w:val="24"/>
        </w:rPr>
        <w:t>terá a sua proposta desclassificada</w:t>
      </w:r>
      <w:r w:rsidR="001B57CA" w:rsidRPr="004E73FD">
        <w:rPr>
          <w:rFonts w:ascii="Arial" w:hAnsi="Arial" w:cs="Arial"/>
          <w:sz w:val="24"/>
          <w:szCs w:val="24"/>
        </w:rPr>
        <w:t>.</w:t>
      </w:r>
    </w:p>
    <w:p w:rsidR="00DA0C46" w:rsidRPr="004E73FD" w:rsidRDefault="00DA0C46" w:rsidP="00871615">
      <w:pPr>
        <w:pStyle w:val="PargrafodaLista"/>
        <w:numPr>
          <w:ilvl w:val="0"/>
          <w:numId w:val="7"/>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A Comissão de Seleção poderá solicitar aos proponentes as informações que forem necessárias para análise das propostas.</w:t>
      </w:r>
    </w:p>
    <w:p w:rsidR="00705162" w:rsidRPr="004E73FD" w:rsidRDefault="00705162" w:rsidP="00871615">
      <w:pPr>
        <w:pStyle w:val="PargrafodaLista"/>
        <w:numPr>
          <w:ilvl w:val="0"/>
          <w:numId w:val="7"/>
        </w:numPr>
        <w:tabs>
          <w:tab w:val="left" w:pos="1134"/>
        </w:tabs>
        <w:spacing w:after="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Será eliminada a organização da sociedade civil cuja proposta esteja em desacordo com os termos do edital ou que não contenha as informações indicadas no Art. 16º, §2º do Decreto 8.726/2016.</w:t>
      </w:r>
    </w:p>
    <w:p w:rsidR="001B57CA" w:rsidRPr="004E73FD" w:rsidRDefault="001B57CA" w:rsidP="00871615">
      <w:pPr>
        <w:pStyle w:val="PargrafodaLista"/>
        <w:spacing w:after="0" w:line="240" w:lineRule="auto"/>
        <w:ind w:left="0" w:firstLine="1134"/>
        <w:contextualSpacing w:val="0"/>
        <w:jc w:val="both"/>
        <w:rPr>
          <w:rFonts w:ascii="Arial" w:hAnsi="Arial" w:cs="Arial"/>
          <w:sz w:val="24"/>
          <w:szCs w:val="24"/>
        </w:rPr>
      </w:pPr>
    </w:p>
    <w:p w:rsidR="00083B49" w:rsidRPr="004E73FD" w:rsidRDefault="00DA0C46" w:rsidP="00871615">
      <w:pPr>
        <w:pStyle w:val="PargrafodaLista"/>
        <w:numPr>
          <w:ilvl w:val="0"/>
          <w:numId w:val="1"/>
        </w:numPr>
        <w:tabs>
          <w:tab w:val="left" w:pos="851"/>
        </w:tabs>
        <w:spacing w:after="0" w:line="240" w:lineRule="auto"/>
        <w:ind w:left="0" w:firstLine="567"/>
        <w:contextualSpacing w:val="0"/>
        <w:jc w:val="both"/>
        <w:rPr>
          <w:rFonts w:ascii="Arial" w:hAnsi="Arial" w:cs="Arial"/>
          <w:b/>
          <w:sz w:val="24"/>
          <w:szCs w:val="24"/>
        </w:rPr>
      </w:pPr>
      <w:r w:rsidRPr="004E73FD">
        <w:rPr>
          <w:rFonts w:ascii="Arial" w:hAnsi="Arial" w:cs="Arial"/>
          <w:b/>
          <w:sz w:val="24"/>
          <w:szCs w:val="24"/>
        </w:rPr>
        <w:t>DAS FASES E PROCEDIMENTOS DE JULGAMENTO</w:t>
      </w:r>
    </w:p>
    <w:p w:rsidR="00DA0C46" w:rsidRPr="004E73FD" w:rsidRDefault="00DA0C46" w:rsidP="00871615">
      <w:pPr>
        <w:pStyle w:val="PargrafodaLista"/>
        <w:spacing w:after="0" w:line="240" w:lineRule="auto"/>
        <w:ind w:left="0" w:firstLine="1134"/>
        <w:contextualSpacing w:val="0"/>
        <w:jc w:val="both"/>
        <w:rPr>
          <w:rFonts w:ascii="Arial" w:hAnsi="Arial" w:cs="Arial"/>
          <w:b/>
          <w:sz w:val="24"/>
          <w:szCs w:val="24"/>
        </w:rPr>
      </w:pPr>
    </w:p>
    <w:p w:rsidR="00AB7510" w:rsidRPr="004E73FD" w:rsidRDefault="00AB7510" w:rsidP="00871615">
      <w:pPr>
        <w:pStyle w:val="PargrafodaLista"/>
        <w:numPr>
          <w:ilvl w:val="0"/>
          <w:numId w:val="8"/>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Encerrado o prazo </w:t>
      </w:r>
      <w:r w:rsidR="002F71FF" w:rsidRPr="004E73FD">
        <w:rPr>
          <w:rFonts w:ascii="Arial" w:hAnsi="Arial" w:cs="Arial"/>
          <w:sz w:val="24"/>
          <w:szCs w:val="24"/>
        </w:rPr>
        <w:t xml:space="preserve">descrito no item </w:t>
      </w:r>
      <w:r w:rsidR="00795C1F" w:rsidRPr="004E73FD">
        <w:rPr>
          <w:rFonts w:ascii="Arial" w:hAnsi="Arial" w:cs="Arial"/>
          <w:sz w:val="24"/>
          <w:szCs w:val="24"/>
        </w:rPr>
        <w:t>4.1</w:t>
      </w:r>
      <w:r w:rsidR="00DA0C46" w:rsidRPr="004E73FD">
        <w:rPr>
          <w:rFonts w:ascii="Arial" w:hAnsi="Arial" w:cs="Arial"/>
          <w:sz w:val="24"/>
          <w:szCs w:val="24"/>
        </w:rPr>
        <w:t>, a DICON remeterá as propostas à</w:t>
      </w:r>
      <w:r w:rsidRPr="004E73FD">
        <w:rPr>
          <w:rFonts w:ascii="Arial" w:hAnsi="Arial" w:cs="Arial"/>
          <w:sz w:val="24"/>
          <w:szCs w:val="24"/>
        </w:rPr>
        <w:t xml:space="preserve"> </w:t>
      </w:r>
      <w:r w:rsidR="00DA0C46" w:rsidRPr="004E73FD">
        <w:rPr>
          <w:rFonts w:ascii="Arial" w:hAnsi="Arial" w:cs="Arial"/>
          <w:sz w:val="24"/>
          <w:szCs w:val="24"/>
        </w:rPr>
        <w:t>Comissão de Seleção, no p</w:t>
      </w:r>
      <w:r w:rsidR="002F71FF" w:rsidRPr="004E73FD">
        <w:rPr>
          <w:rFonts w:ascii="Arial" w:hAnsi="Arial" w:cs="Arial"/>
          <w:sz w:val="24"/>
          <w:szCs w:val="24"/>
        </w:rPr>
        <w:t>razo de até 3 (três) dias úteis.</w:t>
      </w:r>
    </w:p>
    <w:p w:rsidR="00E654DC" w:rsidRPr="004E73FD" w:rsidRDefault="00705162" w:rsidP="00871615">
      <w:pPr>
        <w:pStyle w:val="PargrafodaLista"/>
        <w:numPr>
          <w:ilvl w:val="1"/>
          <w:numId w:val="8"/>
        </w:numPr>
        <w:tabs>
          <w:tab w:val="left" w:pos="1276"/>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As propostas não eliminadas, serão avaliadas Comissão de Seleção no prazo máximo de 10 (dez) dias úteis, levando em consideração os critérios estabelecidos no Subitem 5.1 e emitirá sua decisão, que observada a ordem de classificação, resultará na seleção da proposta que obtiver a maior pontuação.</w:t>
      </w:r>
    </w:p>
    <w:p w:rsidR="00E654DC" w:rsidRPr="004E73FD" w:rsidRDefault="00E654DC" w:rsidP="00871615">
      <w:pPr>
        <w:pStyle w:val="PargrafodaLista"/>
        <w:numPr>
          <w:ilvl w:val="1"/>
          <w:numId w:val="8"/>
        </w:numPr>
        <w:tabs>
          <w:tab w:val="left" w:pos="1276"/>
        </w:tabs>
        <w:spacing w:after="120" w:line="240" w:lineRule="auto"/>
        <w:ind w:left="0" w:firstLine="567"/>
        <w:contextualSpacing w:val="0"/>
        <w:jc w:val="both"/>
        <w:rPr>
          <w:rFonts w:ascii="Arial" w:hAnsi="Arial" w:cs="Arial"/>
          <w:sz w:val="24"/>
          <w:szCs w:val="24"/>
        </w:rPr>
      </w:pPr>
      <w:r w:rsidRPr="004E73FD">
        <w:rPr>
          <w:rFonts w:ascii="Arial" w:eastAsia="Times New Roman" w:hAnsi="Arial" w:cs="Arial"/>
          <w:sz w:val="24"/>
          <w:szCs w:val="24"/>
          <w:lang w:eastAsia="pt-BR"/>
        </w:rPr>
        <w:t xml:space="preserve">Na hipótese de haver empate, decidir-se-á sucessivamente pela OSC que melhor pontuou </w:t>
      </w:r>
      <w:r w:rsidR="006A4B44" w:rsidRPr="004E73FD">
        <w:rPr>
          <w:rFonts w:ascii="Arial" w:eastAsia="Times New Roman" w:hAnsi="Arial" w:cs="Arial"/>
          <w:sz w:val="24"/>
          <w:szCs w:val="24"/>
          <w:lang w:eastAsia="pt-BR"/>
        </w:rPr>
        <w:t>no critério de julgamento nº 1 do Subitem 5.1.</w:t>
      </w:r>
    </w:p>
    <w:p w:rsidR="00F35BA0" w:rsidRPr="004E73FD" w:rsidRDefault="00E654DC" w:rsidP="00871615">
      <w:pPr>
        <w:pStyle w:val="PargrafodaLista"/>
        <w:numPr>
          <w:ilvl w:val="1"/>
          <w:numId w:val="8"/>
        </w:numPr>
        <w:tabs>
          <w:tab w:val="left" w:pos="1276"/>
        </w:tabs>
        <w:spacing w:after="120" w:line="240" w:lineRule="auto"/>
        <w:ind w:left="0" w:firstLine="567"/>
        <w:contextualSpacing w:val="0"/>
        <w:jc w:val="both"/>
        <w:rPr>
          <w:rFonts w:ascii="Arial" w:hAnsi="Arial" w:cs="Arial"/>
          <w:sz w:val="24"/>
          <w:szCs w:val="24"/>
        </w:rPr>
      </w:pPr>
      <w:r w:rsidRPr="004E73FD">
        <w:rPr>
          <w:rFonts w:ascii="Arial" w:eastAsia="Times New Roman" w:hAnsi="Arial" w:cs="Arial"/>
          <w:sz w:val="24"/>
          <w:szCs w:val="24"/>
          <w:lang w:eastAsia="pt-BR"/>
        </w:rPr>
        <w:t xml:space="preserve">Persistindo o empate, decidir-se-á por sorteio, a ser realizado </w:t>
      </w:r>
      <w:r w:rsidR="00DA0C46" w:rsidRPr="004E73FD">
        <w:rPr>
          <w:rFonts w:ascii="Arial" w:hAnsi="Arial" w:cs="Arial"/>
          <w:sz w:val="24"/>
          <w:szCs w:val="24"/>
        </w:rPr>
        <w:t xml:space="preserve">em sessão pública </w:t>
      </w:r>
      <w:r w:rsidR="00F35BA0" w:rsidRPr="004E73FD">
        <w:rPr>
          <w:rFonts w:ascii="Arial" w:hAnsi="Arial" w:cs="Arial"/>
          <w:sz w:val="24"/>
          <w:szCs w:val="24"/>
        </w:rPr>
        <w:t xml:space="preserve">conduzido pela Comissão de Seleção em data, hora e local a serem divulgados no site </w:t>
      </w:r>
      <w:hyperlink r:id="rId10" w:history="1">
        <w:r w:rsidR="001C7CC6" w:rsidRPr="004E73FD">
          <w:rPr>
            <w:rStyle w:val="Hyperlink"/>
            <w:rFonts w:ascii="Arial" w:hAnsi="Arial" w:cs="Arial"/>
            <w:i/>
            <w:color w:val="auto"/>
            <w:sz w:val="24"/>
            <w:szCs w:val="24"/>
            <w:u w:val="none"/>
          </w:rPr>
          <w:t>www.dicon.ufla.br</w:t>
        </w:r>
      </w:hyperlink>
      <w:r w:rsidR="00F35BA0" w:rsidRPr="004E73FD">
        <w:rPr>
          <w:rFonts w:ascii="Arial" w:hAnsi="Arial" w:cs="Arial"/>
          <w:sz w:val="24"/>
          <w:szCs w:val="24"/>
        </w:rPr>
        <w:t>.</w:t>
      </w:r>
    </w:p>
    <w:p w:rsidR="00DA0C46" w:rsidRPr="004E73FD" w:rsidRDefault="002F71FF" w:rsidP="00871615">
      <w:pPr>
        <w:pStyle w:val="PargrafodaLista"/>
        <w:numPr>
          <w:ilvl w:val="0"/>
          <w:numId w:val="8"/>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U</w:t>
      </w:r>
      <w:r w:rsidR="00DA0C46" w:rsidRPr="004E73FD">
        <w:rPr>
          <w:rFonts w:ascii="Arial" w:hAnsi="Arial" w:cs="Arial"/>
          <w:sz w:val="24"/>
          <w:szCs w:val="24"/>
        </w:rPr>
        <w:t xml:space="preserve">ltimada a seleção ou sorteio, a </w:t>
      </w:r>
      <w:r w:rsidR="006A4B44" w:rsidRPr="004E73FD">
        <w:rPr>
          <w:rFonts w:ascii="Arial" w:hAnsi="Arial" w:cs="Arial"/>
          <w:sz w:val="24"/>
          <w:szCs w:val="24"/>
        </w:rPr>
        <w:t>Comissão de Seleção</w:t>
      </w:r>
      <w:r w:rsidR="00DA0C46" w:rsidRPr="004E73FD">
        <w:rPr>
          <w:rFonts w:ascii="Arial" w:hAnsi="Arial" w:cs="Arial"/>
          <w:sz w:val="24"/>
          <w:szCs w:val="24"/>
        </w:rPr>
        <w:t xml:space="preserve"> providenciará a publicação do resultado</w:t>
      </w:r>
      <w:r w:rsidR="00AB7510" w:rsidRPr="004E73FD">
        <w:rPr>
          <w:rFonts w:ascii="Arial" w:hAnsi="Arial" w:cs="Arial"/>
          <w:sz w:val="24"/>
          <w:szCs w:val="24"/>
        </w:rPr>
        <w:t xml:space="preserve"> </w:t>
      </w:r>
      <w:r w:rsidR="00DA0C46" w:rsidRPr="004E73FD">
        <w:rPr>
          <w:rFonts w:ascii="Arial" w:hAnsi="Arial" w:cs="Arial"/>
          <w:sz w:val="24"/>
          <w:szCs w:val="24"/>
        </w:rPr>
        <w:t>oriundo do Chamamento Público no s</w:t>
      </w:r>
      <w:r w:rsidR="00AB7510" w:rsidRPr="004E73FD">
        <w:rPr>
          <w:rFonts w:ascii="Arial" w:hAnsi="Arial" w:cs="Arial"/>
          <w:sz w:val="24"/>
          <w:szCs w:val="24"/>
        </w:rPr>
        <w:t xml:space="preserve">ite </w:t>
      </w:r>
      <w:hyperlink r:id="rId11" w:history="1">
        <w:r w:rsidR="001C7CC6" w:rsidRPr="004E73FD">
          <w:rPr>
            <w:rStyle w:val="Hyperlink"/>
            <w:rFonts w:ascii="Arial" w:hAnsi="Arial" w:cs="Arial"/>
            <w:i/>
            <w:color w:val="auto"/>
            <w:sz w:val="24"/>
            <w:szCs w:val="24"/>
            <w:u w:val="none"/>
          </w:rPr>
          <w:t>www.dicon.ufla.br</w:t>
        </w:r>
      </w:hyperlink>
      <w:r w:rsidR="00DA0C46" w:rsidRPr="004E73FD">
        <w:rPr>
          <w:rFonts w:ascii="Arial" w:hAnsi="Arial" w:cs="Arial"/>
          <w:sz w:val="24"/>
          <w:szCs w:val="24"/>
        </w:rPr>
        <w:t>.</w:t>
      </w:r>
    </w:p>
    <w:p w:rsidR="00DA7B2D" w:rsidRPr="004E73FD" w:rsidRDefault="007E6245" w:rsidP="00871615">
      <w:pPr>
        <w:pStyle w:val="PargrafodaLista"/>
        <w:numPr>
          <w:ilvl w:val="0"/>
          <w:numId w:val="8"/>
        </w:numPr>
        <w:tabs>
          <w:tab w:val="left" w:pos="1134"/>
        </w:tabs>
        <w:spacing w:after="0" w:line="240" w:lineRule="auto"/>
        <w:ind w:left="0" w:firstLine="567"/>
        <w:contextualSpacing w:val="0"/>
        <w:jc w:val="both"/>
        <w:rPr>
          <w:rFonts w:ascii="Arial" w:hAnsi="Arial" w:cs="Arial"/>
          <w:sz w:val="24"/>
          <w:szCs w:val="24"/>
        </w:rPr>
      </w:pPr>
      <w:r w:rsidRPr="004E73FD">
        <w:rPr>
          <w:rFonts w:ascii="Arial" w:eastAsia="Times New Roman" w:hAnsi="Arial" w:cs="Arial"/>
          <w:sz w:val="24"/>
          <w:szCs w:val="24"/>
          <w:lang w:eastAsia="pt-BR"/>
        </w:rPr>
        <w:t xml:space="preserve">Será lavrada </w:t>
      </w:r>
      <w:r w:rsidR="006A4B44" w:rsidRPr="004E73FD">
        <w:rPr>
          <w:rFonts w:ascii="Arial" w:eastAsia="Times New Roman" w:hAnsi="Arial" w:cs="Arial"/>
          <w:sz w:val="24"/>
          <w:szCs w:val="24"/>
          <w:lang w:eastAsia="pt-BR"/>
        </w:rPr>
        <w:t xml:space="preserve">pela Comissão de Seleção </w:t>
      </w:r>
      <w:r w:rsidRPr="004E73FD">
        <w:rPr>
          <w:rFonts w:ascii="Arial" w:eastAsia="Times New Roman" w:hAnsi="Arial" w:cs="Arial"/>
          <w:sz w:val="24"/>
          <w:szCs w:val="24"/>
          <w:lang w:eastAsia="pt-BR"/>
        </w:rPr>
        <w:t>ata circunstanciada dos trabalhos d</w:t>
      </w:r>
      <w:r w:rsidR="00FA49FB" w:rsidRPr="004E73FD">
        <w:rPr>
          <w:rFonts w:ascii="Arial" w:eastAsia="Times New Roman" w:hAnsi="Arial" w:cs="Arial"/>
          <w:sz w:val="24"/>
          <w:szCs w:val="24"/>
          <w:lang w:eastAsia="pt-BR"/>
        </w:rPr>
        <w:t>e</w:t>
      </w:r>
      <w:r w:rsidRPr="004E73FD">
        <w:rPr>
          <w:rFonts w:ascii="Arial" w:eastAsia="Times New Roman" w:hAnsi="Arial" w:cs="Arial"/>
          <w:sz w:val="24"/>
          <w:szCs w:val="24"/>
          <w:lang w:eastAsia="pt-BR"/>
        </w:rPr>
        <w:t xml:space="preserve"> julgamento de seleção das propostas.</w:t>
      </w:r>
    </w:p>
    <w:p w:rsidR="00DA7B2D" w:rsidRPr="004E73FD" w:rsidRDefault="00DA7B2D" w:rsidP="00871615">
      <w:pPr>
        <w:pStyle w:val="PargrafodaLista"/>
        <w:spacing w:after="0" w:line="240" w:lineRule="auto"/>
        <w:ind w:left="0" w:firstLine="1134"/>
        <w:contextualSpacing w:val="0"/>
        <w:jc w:val="both"/>
        <w:rPr>
          <w:rFonts w:ascii="Arial" w:hAnsi="Arial" w:cs="Arial"/>
          <w:sz w:val="24"/>
          <w:szCs w:val="24"/>
        </w:rPr>
      </w:pPr>
    </w:p>
    <w:p w:rsidR="00FA49FB" w:rsidRPr="004E73FD" w:rsidRDefault="00FA49FB" w:rsidP="00871615">
      <w:pPr>
        <w:pStyle w:val="PargrafodaLista"/>
        <w:numPr>
          <w:ilvl w:val="0"/>
          <w:numId w:val="1"/>
        </w:numPr>
        <w:tabs>
          <w:tab w:val="left" w:pos="851"/>
        </w:tabs>
        <w:spacing w:after="0" w:line="240" w:lineRule="auto"/>
        <w:ind w:left="0" w:firstLine="567"/>
        <w:contextualSpacing w:val="0"/>
        <w:jc w:val="both"/>
        <w:rPr>
          <w:rFonts w:ascii="Arial" w:hAnsi="Arial" w:cs="Arial"/>
          <w:b/>
          <w:sz w:val="24"/>
          <w:szCs w:val="24"/>
        </w:rPr>
      </w:pPr>
      <w:r w:rsidRPr="004E73FD">
        <w:rPr>
          <w:rFonts w:ascii="Arial" w:hAnsi="Arial" w:cs="Arial"/>
          <w:b/>
          <w:sz w:val="24"/>
          <w:szCs w:val="24"/>
        </w:rPr>
        <w:t>DA IMPUGNAÇÃO E APRESENTAÇÃO DE RECURSO</w:t>
      </w:r>
    </w:p>
    <w:p w:rsidR="00FA49FB" w:rsidRPr="004E73FD" w:rsidRDefault="00FA49FB" w:rsidP="00871615">
      <w:pPr>
        <w:pStyle w:val="PargrafodaLista"/>
        <w:spacing w:after="0" w:line="240" w:lineRule="auto"/>
        <w:ind w:left="0" w:firstLine="1134"/>
        <w:contextualSpacing w:val="0"/>
        <w:jc w:val="both"/>
        <w:rPr>
          <w:rFonts w:ascii="Arial" w:hAnsi="Arial" w:cs="Arial"/>
          <w:sz w:val="24"/>
          <w:szCs w:val="24"/>
        </w:rPr>
      </w:pPr>
    </w:p>
    <w:p w:rsidR="009B5143" w:rsidRPr="004E73FD" w:rsidRDefault="009B5143" w:rsidP="00871615">
      <w:pPr>
        <w:pStyle w:val="PargrafodaLista"/>
        <w:numPr>
          <w:ilvl w:val="0"/>
          <w:numId w:val="9"/>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Qualquer cidadão é parte legítima para impugnar o presente </w:t>
      </w:r>
      <w:r w:rsidR="002F71FF" w:rsidRPr="004E73FD">
        <w:rPr>
          <w:rFonts w:ascii="Arial" w:hAnsi="Arial" w:cs="Arial"/>
          <w:sz w:val="24"/>
          <w:szCs w:val="24"/>
        </w:rPr>
        <w:t>Edital</w:t>
      </w:r>
      <w:r w:rsidRPr="004E73FD">
        <w:rPr>
          <w:rFonts w:ascii="Arial" w:hAnsi="Arial" w:cs="Arial"/>
          <w:sz w:val="24"/>
          <w:szCs w:val="24"/>
        </w:rPr>
        <w:t xml:space="preserve"> devendo protocolar o pedido </w:t>
      </w:r>
      <w:r w:rsidR="006A4B44" w:rsidRPr="004E73FD">
        <w:rPr>
          <w:rFonts w:ascii="Arial" w:hAnsi="Arial" w:cs="Arial"/>
          <w:sz w:val="24"/>
          <w:szCs w:val="24"/>
        </w:rPr>
        <w:t xml:space="preserve">em </w:t>
      </w:r>
      <w:r w:rsidRPr="004E73FD">
        <w:rPr>
          <w:rFonts w:ascii="Arial" w:hAnsi="Arial" w:cs="Arial"/>
          <w:sz w:val="24"/>
          <w:szCs w:val="24"/>
        </w:rPr>
        <w:t>até 5 (cinco)</w:t>
      </w:r>
      <w:r w:rsidR="00E654DC" w:rsidRPr="004E73FD">
        <w:rPr>
          <w:rFonts w:ascii="Arial" w:hAnsi="Arial" w:cs="Arial"/>
          <w:sz w:val="24"/>
          <w:szCs w:val="24"/>
        </w:rPr>
        <w:t xml:space="preserve"> </w:t>
      </w:r>
      <w:r w:rsidRPr="004E73FD">
        <w:rPr>
          <w:rFonts w:ascii="Arial" w:hAnsi="Arial" w:cs="Arial"/>
          <w:sz w:val="24"/>
          <w:szCs w:val="24"/>
        </w:rPr>
        <w:t>dias úteis antes da data final para a apresentação das propostas.</w:t>
      </w:r>
    </w:p>
    <w:p w:rsidR="00004982" w:rsidRPr="004E73FD" w:rsidRDefault="00004982" w:rsidP="00871615">
      <w:pPr>
        <w:pStyle w:val="PargrafodaLista"/>
        <w:numPr>
          <w:ilvl w:val="0"/>
          <w:numId w:val="10"/>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Os pedidos de esclarecimentos, decorrentes de dúvidas na interpretação deste Edital e de seus anexos, deverão ser encaminhados com antecedência mínima de 5 (cinco) dias úteis da data-limite para envio da proposta. Os esclarecimentos serão prestados pela Comissão de Seleção.</w:t>
      </w:r>
    </w:p>
    <w:p w:rsidR="00963D21" w:rsidRPr="004E73FD" w:rsidRDefault="00004982" w:rsidP="00871615">
      <w:pPr>
        <w:pStyle w:val="PargrafodaLista"/>
        <w:numPr>
          <w:ilvl w:val="0"/>
          <w:numId w:val="10"/>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Eventuais impugnações e pedidos de esclarecimentos devem ser protocolados na DICON, no horário de 8h às 12h e 14h às 18h, de segunda á sexta-feira. A DICON, por sua vez, remeterá a impugnação à Comissão de Seleção.</w:t>
      </w:r>
    </w:p>
    <w:p w:rsidR="009B5143" w:rsidRPr="004E73FD" w:rsidRDefault="00963D21" w:rsidP="00871615">
      <w:pPr>
        <w:pStyle w:val="PargrafodaLista"/>
        <w:numPr>
          <w:ilvl w:val="0"/>
          <w:numId w:val="10"/>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A</w:t>
      </w:r>
      <w:r w:rsidR="009B5143" w:rsidRPr="004E73FD">
        <w:rPr>
          <w:rFonts w:ascii="Arial" w:hAnsi="Arial" w:cs="Arial"/>
          <w:sz w:val="24"/>
          <w:szCs w:val="24"/>
        </w:rPr>
        <w:t xml:space="preserve"> Comissão de </w:t>
      </w:r>
      <w:r w:rsidRPr="004E73FD">
        <w:rPr>
          <w:rFonts w:ascii="Arial" w:hAnsi="Arial" w:cs="Arial"/>
          <w:sz w:val="24"/>
          <w:szCs w:val="24"/>
        </w:rPr>
        <w:t>Seleção, ao receber as impugnações apresentadas,</w:t>
      </w:r>
      <w:r w:rsidR="009B5143" w:rsidRPr="004E73FD">
        <w:rPr>
          <w:rFonts w:ascii="Arial" w:hAnsi="Arial" w:cs="Arial"/>
          <w:sz w:val="24"/>
          <w:szCs w:val="24"/>
        </w:rPr>
        <w:t xml:space="preserve"> deverá </w:t>
      </w:r>
      <w:r w:rsidRPr="004E73FD">
        <w:rPr>
          <w:rFonts w:ascii="Arial" w:hAnsi="Arial" w:cs="Arial"/>
          <w:sz w:val="24"/>
          <w:szCs w:val="24"/>
        </w:rPr>
        <w:t>julgá-las</w:t>
      </w:r>
      <w:r w:rsidR="009B5143" w:rsidRPr="004E73FD">
        <w:rPr>
          <w:rFonts w:ascii="Arial" w:hAnsi="Arial" w:cs="Arial"/>
          <w:sz w:val="24"/>
          <w:szCs w:val="24"/>
        </w:rPr>
        <w:t xml:space="preserve"> fundamentadamen</w:t>
      </w:r>
      <w:r w:rsidRPr="004E73FD">
        <w:rPr>
          <w:rFonts w:ascii="Arial" w:hAnsi="Arial" w:cs="Arial"/>
          <w:sz w:val="24"/>
          <w:szCs w:val="24"/>
        </w:rPr>
        <w:t>te em até 5 (cinco)</w:t>
      </w:r>
      <w:r w:rsidR="00E654DC" w:rsidRPr="004E73FD">
        <w:rPr>
          <w:rFonts w:ascii="Arial" w:hAnsi="Arial" w:cs="Arial"/>
          <w:sz w:val="24"/>
          <w:szCs w:val="24"/>
        </w:rPr>
        <w:t xml:space="preserve"> </w:t>
      </w:r>
      <w:r w:rsidRPr="004E73FD">
        <w:rPr>
          <w:rFonts w:ascii="Arial" w:hAnsi="Arial" w:cs="Arial"/>
          <w:sz w:val="24"/>
          <w:szCs w:val="24"/>
        </w:rPr>
        <w:t>dias úteis.</w:t>
      </w:r>
    </w:p>
    <w:p w:rsidR="00004982" w:rsidRPr="004E73FD" w:rsidRDefault="00004982" w:rsidP="00871615">
      <w:pPr>
        <w:pStyle w:val="PargrafodaLista"/>
        <w:numPr>
          <w:ilvl w:val="0"/>
          <w:numId w:val="10"/>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963D21" w:rsidRPr="004E73FD" w:rsidRDefault="00963D21" w:rsidP="00871615">
      <w:pPr>
        <w:pStyle w:val="PargrafodaLista"/>
        <w:numPr>
          <w:ilvl w:val="0"/>
          <w:numId w:val="10"/>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O resultado dos julgamentos das impugnações apresentadas será publicado no site </w:t>
      </w:r>
      <w:hyperlink r:id="rId12" w:history="1">
        <w:r w:rsidR="001C7CC6" w:rsidRPr="004E73FD">
          <w:rPr>
            <w:rStyle w:val="Hyperlink"/>
            <w:rFonts w:ascii="Arial" w:hAnsi="Arial" w:cs="Arial"/>
            <w:i/>
            <w:color w:val="auto"/>
            <w:sz w:val="24"/>
            <w:szCs w:val="24"/>
            <w:u w:val="none"/>
          </w:rPr>
          <w:t>www.dicon.ufla.br</w:t>
        </w:r>
      </w:hyperlink>
      <w:r w:rsidRPr="004E73FD">
        <w:rPr>
          <w:rFonts w:ascii="Arial" w:hAnsi="Arial" w:cs="Arial"/>
          <w:sz w:val="24"/>
          <w:szCs w:val="24"/>
        </w:rPr>
        <w:t>.</w:t>
      </w:r>
    </w:p>
    <w:p w:rsidR="00C02F08" w:rsidRPr="004E73FD" w:rsidRDefault="009B5143" w:rsidP="00871615">
      <w:pPr>
        <w:pStyle w:val="PargrafodaLista"/>
        <w:numPr>
          <w:ilvl w:val="0"/>
          <w:numId w:val="9"/>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Do julgamento das propostas e/ou sorteio cabe recurso administrativo</w:t>
      </w:r>
      <w:r w:rsidR="000B2EFD" w:rsidRPr="004E73FD">
        <w:rPr>
          <w:rFonts w:ascii="Arial" w:hAnsi="Arial" w:cs="Arial"/>
          <w:sz w:val="24"/>
          <w:szCs w:val="24"/>
        </w:rPr>
        <w:t xml:space="preserve"> pelos interessados</w:t>
      </w:r>
      <w:r w:rsidR="001C7CC6" w:rsidRPr="004E73FD">
        <w:rPr>
          <w:rFonts w:ascii="Arial" w:hAnsi="Arial" w:cs="Arial"/>
          <w:sz w:val="24"/>
          <w:szCs w:val="24"/>
        </w:rPr>
        <w:t xml:space="preserve"> à Comissão de Seleção</w:t>
      </w:r>
      <w:r w:rsidRPr="004E73FD">
        <w:rPr>
          <w:rFonts w:ascii="Arial" w:hAnsi="Arial" w:cs="Arial"/>
          <w:sz w:val="24"/>
          <w:szCs w:val="24"/>
        </w:rPr>
        <w:t xml:space="preserve">, no prazo de 5 (cinco) dias úteis contados da publicação do ato, </w:t>
      </w:r>
      <w:r w:rsidR="00C02F08" w:rsidRPr="004E73FD">
        <w:rPr>
          <w:rFonts w:ascii="Arial" w:hAnsi="Arial" w:cs="Arial"/>
          <w:sz w:val="24"/>
          <w:szCs w:val="24"/>
        </w:rPr>
        <w:t>os quais devem ser protocolados</w:t>
      </w:r>
      <w:r w:rsidRPr="004E73FD">
        <w:rPr>
          <w:rFonts w:ascii="Arial" w:hAnsi="Arial" w:cs="Arial"/>
          <w:sz w:val="24"/>
          <w:szCs w:val="24"/>
        </w:rPr>
        <w:t xml:space="preserve"> na</w:t>
      </w:r>
      <w:r w:rsidR="00C02F08" w:rsidRPr="004E73FD">
        <w:rPr>
          <w:rFonts w:ascii="Arial" w:hAnsi="Arial" w:cs="Arial"/>
          <w:sz w:val="24"/>
          <w:szCs w:val="24"/>
        </w:rPr>
        <w:t xml:space="preserve"> Secretaria da</w:t>
      </w:r>
      <w:r w:rsidRPr="004E73FD">
        <w:rPr>
          <w:rFonts w:ascii="Arial" w:hAnsi="Arial" w:cs="Arial"/>
          <w:sz w:val="24"/>
          <w:szCs w:val="24"/>
        </w:rPr>
        <w:t xml:space="preserve"> DICON.</w:t>
      </w:r>
      <w:r w:rsidR="00C02F08" w:rsidRPr="004E73FD">
        <w:rPr>
          <w:rFonts w:ascii="Arial" w:hAnsi="Arial" w:cs="Arial"/>
          <w:sz w:val="24"/>
          <w:szCs w:val="24"/>
        </w:rPr>
        <w:t xml:space="preserve"> O horário de recebimento dos recursos será de acordo com o funcionamento </w:t>
      </w:r>
      <w:r w:rsidR="002F71FF" w:rsidRPr="004E73FD">
        <w:rPr>
          <w:rFonts w:ascii="Arial" w:hAnsi="Arial" w:cs="Arial"/>
          <w:sz w:val="24"/>
          <w:szCs w:val="24"/>
        </w:rPr>
        <w:t xml:space="preserve">para atendimento externo </w:t>
      </w:r>
      <w:r w:rsidR="00C02F08" w:rsidRPr="004E73FD">
        <w:rPr>
          <w:rFonts w:ascii="Arial" w:hAnsi="Arial" w:cs="Arial"/>
          <w:sz w:val="24"/>
          <w:szCs w:val="24"/>
        </w:rPr>
        <w:t>da Diretoria, qual seja das 8h às 12h e 14h às 18h.</w:t>
      </w:r>
    </w:p>
    <w:p w:rsidR="009A6300" w:rsidRPr="004E73FD" w:rsidRDefault="009B5143" w:rsidP="00871615">
      <w:pPr>
        <w:pStyle w:val="PargrafodaLista"/>
        <w:numPr>
          <w:ilvl w:val="0"/>
          <w:numId w:val="11"/>
        </w:numPr>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A DICON, após opinar sobre os requisitos de admissibilidade do recurso, remeterá os autos à Comissão de </w:t>
      </w:r>
      <w:r w:rsidR="00C02F08" w:rsidRPr="004E73FD">
        <w:rPr>
          <w:rFonts w:ascii="Arial" w:hAnsi="Arial" w:cs="Arial"/>
          <w:sz w:val="24"/>
          <w:szCs w:val="24"/>
        </w:rPr>
        <w:t>Seleção</w:t>
      </w:r>
      <w:r w:rsidR="009A6300" w:rsidRPr="004E73FD">
        <w:rPr>
          <w:rFonts w:ascii="Arial" w:hAnsi="Arial" w:cs="Arial"/>
          <w:sz w:val="24"/>
          <w:szCs w:val="24"/>
        </w:rPr>
        <w:t>.</w:t>
      </w:r>
    </w:p>
    <w:p w:rsidR="009A6300" w:rsidRPr="004E73FD" w:rsidRDefault="009A6300" w:rsidP="00871615">
      <w:pPr>
        <w:pStyle w:val="PargrafodaLista"/>
        <w:numPr>
          <w:ilvl w:val="0"/>
          <w:numId w:val="11"/>
        </w:numPr>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lastRenderedPageBreak/>
        <w:t>Uma vez recebido</w:t>
      </w:r>
      <w:r w:rsidR="00722194" w:rsidRPr="004E73FD">
        <w:rPr>
          <w:rFonts w:ascii="Arial" w:hAnsi="Arial" w:cs="Arial"/>
          <w:sz w:val="24"/>
          <w:szCs w:val="24"/>
        </w:rPr>
        <w:t>s</w:t>
      </w:r>
      <w:r w:rsidRPr="004E73FD">
        <w:rPr>
          <w:rFonts w:ascii="Arial" w:hAnsi="Arial" w:cs="Arial"/>
          <w:sz w:val="24"/>
          <w:szCs w:val="24"/>
        </w:rPr>
        <w:t xml:space="preserve"> os recursos</w:t>
      </w:r>
      <w:r w:rsidR="009B5143" w:rsidRPr="004E73FD">
        <w:rPr>
          <w:rFonts w:ascii="Arial" w:hAnsi="Arial" w:cs="Arial"/>
          <w:sz w:val="24"/>
          <w:szCs w:val="24"/>
        </w:rPr>
        <w:t>,</w:t>
      </w:r>
      <w:r w:rsidRPr="004E73FD">
        <w:rPr>
          <w:rFonts w:ascii="Arial" w:hAnsi="Arial" w:cs="Arial"/>
          <w:sz w:val="24"/>
          <w:szCs w:val="24"/>
        </w:rPr>
        <w:t xml:space="preserve"> a Comissão de Seleção manifestar</w:t>
      </w:r>
      <w:r w:rsidR="00A2112D" w:rsidRPr="004E73FD">
        <w:rPr>
          <w:rFonts w:ascii="Arial" w:hAnsi="Arial" w:cs="Arial"/>
          <w:sz w:val="24"/>
          <w:szCs w:val="24"/>
        </w:rPr>
        <w:t>-se-</w:t>
      </w:r>
      <w:r w:rsidRPr="004E73FD">
        <w:rPr>
          <w:rFonts w:ascii="Arial" w:hAnsi="Arial" w:cs="Arial"/>
          <w:sz w:val="24"/>
          <w:szCs w:val="24"/>
        </w:rPr>
        <w:t xml:space="preserve">á em até </w:t>
      </w:r>
      <w:r w:rsidR="009B5143" w:rsidRPr="004E73FD">
        <w:rPr>
          <w:rFonts w:ascii="Arial" w:hAnsi="Arial" w:cs="Arial"/>
          <w:sz w:val="24"/>
          <w:szCs w:val="24"/>
        </w:rPr>
        <w:t>5 (cinco) dias</w:t>
      </w:r>
      <w:r w:rsidRPr="004E73FD">
        <w:rPr>
          <w:rFonts w:ascii="Arial" w:hAnsi="Arial" w:cs="Arial"/>
          <w:sz w:val="24"/>
          <w:szCs w:val="24"/>
        </w:rPr>
        <w:t>, podendo:</w:t>
      </w:r>
    </w:p>
    <w:p w:rsidR="00FD665B" w:rsidRPr="004E73FD" w:rsidRDefault="009A6300" w:rsidP="00871615">
      <w:pPr>
        <w:pStyle w:val="PargrafodaLista"/>
        <w:numPr>
          <w:ilvl w:val="1"/>
          <w:numId w:val="21"/>
        </w:numPr>
        <w:tabs>
          <w:tab w:val="left" w:pos="851"/>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não </w:t>
      </w:r>
      <w:r w:rsidR="00E2593F" w:rsidRPr="004E73FD">
        <w:rPr>
          <w:rFonts w:ascii="Arial" w:hAnsi="Arial" w:cs="Arial"/>
          <w:sz w:val="24"/>
          <w:szCs w:val="24"/>
        </w:rPr>
        <w:t>reconsiderar a decisão atacada</w:t>
      </w:r>
      <w:r w:rsidRPr="004E73FD">
        <w:rPr>
          <w:rFonts w:ascii="Arial" w:hAnsi="Arial" w:cs="Arial"/>
          <w:sz w:val="24"/>
          <w:szCs w:val="24"/>
        </w:rPr>
        <w:t>. Neste caso</w:t>
      </w:r>
      <w:r w:rsidR="00E2593F" w:rsidRPr="004E73FD">
        <w:rPr>
          <w:rFonts w:ascii="Arial" w:hAnsi="Arial" w:cs="Arial"/>
          <w:sz w:val="24"/>
          <w:szCs w:val="24"/>
        </w:rPr>
        <w:t>,</w:t>
      </w:r>
      <w:r w:rsidRPr="004E73FD">
        <w:rPr>
          <w:rFonts w:ascii="Arial" w:hAnsi="Arial" w:cs="Arial"/>
          <w:sz w:val="24"/>
          <w:szCs w:val="24"/>
        </w:rPr>
        <w:t xml:space="preserve"> </w:t>
      </w:r>
      <w:r w:rsidR="00E2593F" w:rsidRPr="004E73FD">
        <w:rPr>
          <w:rFonts w:ascii="Arial" w:hAnsi="Arial" w:cs="Arial"/>
          <w:sz w:val="24"/>
          <w:szCs w:val="24"/>
        </w:rPr>
        <w:t xml:space="preserve">a Comissão </w:t>
      </w:r>
      <w:r w:rsidR="00F02383" w:rsidRPr="004E73FD">
        <w:rPr>
          <w:rFonts w:ascii="Arial" w:hAnsi="Arial" w:cs="Arial"/>
          <w:sz w:val="24"/>
          <w:szCs w:val="24"/>
        </w:rPr>
        <w:t xml:space="preserve">de Seleção </w:t>
      </w:r>
      <w:r w:rsidR="00E2593F" w:rsidRPr="004E73FD">
        <w:rPr>
          <w:rFonts w:ascii="Arial" w:hAnsi="Arial" w:cs="Arial"/>
          <w:sz w:val="24"/>
          <w:szCs w:val="24"/>
        </w:rPr>
        <w:t xml:space="preserve">remeterá o processo à </w:t>
      </w:r>
      <w:r w:rsidR="00686E3A" w:rsidRPr="004E73FD">
        <w:rPr>
          <w:rFonts w:ascii="Arial" w:eastAsia="Times New Roman" w:hAnsi="Arial" w:cs="Arial"/>
          <w:b/>
          <w:sz w:val="24"/>
          <w:szCs w:val="24"/>
          <w:lang w:eastAsia="pt-BR"/>
        </w:rPr>
        <w:t>PRAEC</w:t>
      </w:r>
      <w:r w:rsidR="00FD665B" w:rsidRPr="004E73FD">
        <w:rPr>
          <w:rFonts w:ascii="Arial" w:hAnsi="Arial" w:cs="Arial"/>
          <w:sz w:val="24"/>
          <w:szCs w:val="24"/>
        </w:rPr>
        <w:t xml:space="preserve"> para julgamento; ou</w:t>
      </w:r>
    </w:p>
    <w:p w:rsidR="00E2593F" w:rsidRPr="004E73FD" w:rsidRDefault="00E2593F" w:rsidP="00871615">
      <w:pPr>
        <w:pStyle w:val="PargrafodaLista"/>
        <w:numPr>
          <w:ilvl w:val="1"/>
          <w:numId w:val="21"/>
        </w:numPr>
        <w:tabs>
          <w:tab w:val="left" w:pos="851"/>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reconsiderar a decisão atacada. Neste caso, a Comissão</w:t>
      </w:r>
      <w:r w:rsidR="00F02383" w:rsidRPr="004E73FD">
        <w:rPr>
          <w:rFonts w:ascii="Arial" w:hAnsi="Arial" w:cs="Arial"/>
          <w:sz w:val="24"/>
          <w:szCs w:val="24"/>
        </w:rPr>
        <w:t xml:space="preserve"> de Seleção</w:t>
      </w:r>
      <w:r w:rsidRPr="004E73FD">
        <w:rPr>
          <w:rFonts w:ascii="Arial" w:hAnsi="Arial" w:cs="Arial"/>
          <w:sz w:val="24"/>
          <w:szCs w:val="24"/>
        </w:rPr>
        <w:t xml:space="preserve"> remeterá o processo à DICON, que, por sua vez, abrirá prazo de 5 (cinco) dias úteis para que os interessados apresentem suas contra-razões</w:t>
      </w:r>
      <w:r w:rsidR="00A2112D" w:rsidRPr="004E73FD">
        <w:rPr>
          <w:rFonts w:ascii="Arial" w:hAnsi="Arial" w:cs="Arial"/>
          <w:sz w:val="24"/>
          <w:szCs w:val="24"/>
        </w:rPr>
        <w:t xml:space="preserve">, mediante publicação no site </w:t>
      </w:r>
      <w:hyperlink r:id="rId13" w:history="1">
        <w:r w:rsidR="001C7CC6" w:rsidRPr="004E73FD">
          <w:rPr>
            <w:rStyle w:val="Hyperlink"/>
            <w:rFonts w:ascii="Arial" w:hAnsi="Arial" w:cs="Arial"/>
            <w:i/>
            <w:color w:val="auto"/>
            <w:sz w:val="24"/>
            <w:szCs w:val="24"/>
            <w:u w:val="none"/>
          </w:rPr>
          <w:t>www.dicon.ufla.br</w:t>
        </w:r>
      </w:hyperlink>
      <w:r w:rsidRPr="004E73FD">
        <w:rPr>
          <w:rFonts w:ascii="Arial" w:hAnsi="Arial" w:cs="Arial"/>
          <w:sz w:val="24"/>
          <w:szCs w:val="24"/>
        </w:rPr>
        <w:t xml:space="preserve">. Transcorrido o prazo, a DICON remeterá o Processo à </w:t>
      </w:r>
      <w:r w:rsidR="00686E3A" w:rsidRPr="004E73FD">
        <w:rPr>
          <w:rFonts w:ascii="Arial" w:eastAsia="Times New Roman" w:hAnsi="Arial" w:cs="Arial"/>
          <w:b/>
          <w:sz w:val="24"/>
          <w:szCs w:val="24"/>
          <w:lang w:eastAsia="pt-BR"/>
        </w:rPr>
        <w:t>PRAEC</w:t>
      </w:r>
      <w:r w:rsidRPr="004E73FD">
        <w:rPr>
          <w:rFonts w:ascii="Arial" w:hAnsi="Arial" w:cs="Arial"/>
          <w:sz w:val="24"/>
          <w:szCs w:val="24"/>
        </w:rPr>
        <w:t xml:space="preserve"> </w:t>
      </w:r>
      <w:r w:rsidR="00FD665B" w:rsidRPr="004E73FD">
        <w:rPr>
          <w:rFonts w:ascii="Arial" w:hAnsi="Arial" w:cs="Arial"/>
          <w:sz w:val="24"/>
          <w:szCs w:val="24"/>
        </w:rPr>
        <w:t>para decisão final.</w:t>
      </w:r>
    </w:p>
    <w:p w:rsidR="00FD665B" w:rsidRPr="004E73FD" w:rsidRDefault="00FD665B" w:rsidP="00871615">
      <w:pPr>
        <w:pStyle w:val="PargrafodaLista"/>
        <w:numPr>
          <w:ilvl w:val="0"/>
          <w:numId w:val="11"/>
        </w:numPr>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Recebido o recurso advindo da Comissão de Seleção, a </w:t>
      </w:r>
      <w:r w:rsidR="00686E3A" w:rsidRPr="004E73FD">
        <w:rPr>
          <w:rFonts w:ascii="Arial" w:eastAsia="Times New Roman" w:hAnsi="Arial" w:cs="Arial"/>
          <w:b/>
          <w:sz w:val="24"/>
          <w:szCs w:val="24"/>
          <w:lang w:eastAsia="pt-BR"/>
        </w:rPr>
        <w:t>PRAEC</w:t>
      </w:r>
      <w:r w:rsidRPr="004E73FD">
        <w:rPr>
          <w:rFonts w:ascii="Arial" w:hAnsi="Arial" w:cs="Arial"/>
          <w:sz w:val="24"/>
          <w:szCs w:val="24"/>
        </w:rPr>
        <w:t>, no prazo de 5 (cinco) dias, emitirá a decisão final.</w:t>
      </w:r>
    </w:p>
    <w:p w:rsidR="009A6300" w:rsidRPr="004E73FD" w:rsidRDefault="00FD665B" w:rsidP="00871615">
      <w:pPr>
        <w:pStyle w:val="PargrafodaLista"/>
        <w:numPr>
          <w:ilvl w:val="0"/>
          <w:numId w:val="11"/>
        </w:numPr>
        <w:spacing w:after="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A DICON publicará no site </w:t>
      </w:r>
      <w:hyperlink r:id="rId14" w:history="1">
        <w:r w:rsidR="001C7CC6" w:rsidRPr="004E73FD">
          <w:rPr>
            <w:rStyle w:val="Hyperlink"/>
            <w:rFonts w:ascii="Arial" w:hAnsi="Arial" w:cs="Arial"/>
            <w:i/>
            <w:color w:val="auto"/>
            <w:sz w:val="24"/>
            <w:szCs w:val="24"/>
            <w:u w:val="none"/>
          </w:rPr>
          <w:t>www.dicon.ufla.br</w:t>
        </w:r>
      </w:hyperlink>
      <w:r w:rsidRPr="004E73FD">
        <w:rPr>
          <w:rFonts w:ascii="Arial" w:hAnsi="Arial" w:cs="Arial"/>
          <w:sz w:val="24"/>
          <w:szCs w:val="24"/>
        </w:rPr>
        <w:t xml:space="preserve"> as decisões recursais e o resultado definitivo do processo de seleção.</w:t>
      </w:r>
    </w:p>
    <w:p w:rsidR="00D91D76" w:rsidRPr="004E73FD" w:rsidRDefault="00D91D76" w:rsidP="00871615">
      <w:pPr>
        <w:pStyle w:val="PargrafodaLista"/>
        <w:tabs>
          <w:tab w:val="left" w:pos="2410"/>
        </w:tabs>
        <w:spacing w:after="0" w:line="240" w:lineRule="auto"/>
        <w:ind w:left="1701"/>
        <w:contextualSpacing w:val="0"/>
        <w:jc w:val="both"/>
        <w:rPr>
          <w:rFonts w:ascii="Arial" w:hAnsi="Arial" w:cs="Arial"/>
          <w:sz w:val="24"/>
          <w:szCs w:val="24"/>
        </w:rPr>
      </w:pPr>
    </w:p>
    <w:p w:rsidR="00992092" w:rsidRPr="004E73FD" w:rsidRDefault="00F94C1B" w:rsidP="00871615">
      <w:pPr>
        <w:pStyle w:val="PargrafodaLista"/>
        <w:numPr>
          <w:ilvl w:val="0"/>
          <w:numId w:val="15"/>
        </w:numPr>
        <w:tabs>
          <w:tab w:val="left" w:pos="851"/>
        </w:tabs>
        <w:spacing w:after="0" w:line="240" w:lineRule="auto"/>
        <w:ind w:left="0" w:firstLine="567"/>
        <w:contextualSpacing w:val="0"/>
        <w:jc w:val="both"/>
        <w:rPr>
          <w:rFonts w:ascii="Arial" w:hAnsi="Arial" w:cs="Arial"/>
          <w:b/>
          <w:sz w:val="24"/>
          <w:szCs w:val="24"/>
        </w:rPr>
      </w:pPr>
      <w:r w:rsidRPr="004E73FD">
        <w:rPr>
          <w:rFonts w:ascii="Arial" w:hAnsi="Arial" w:cs="Arial"/>
          <w:b/>
          <w:sz w:val="24"/>
          <w:szCs w:val="24"/>
        </w:rPr>
        <w:t>DA HOMOLOGAÇÃO</w:t>
      </w:r>
    </w:p>
    <w:p w:rsidR="003766F3" w:rsidRPr="004E73FD" w:rsidRDefault="003766F3" w:rsidP="00871615">
      <w:pPr>
        <w:pStyle w:val="PargrafodaLista"/>
        <w:spacing w:after="0" w:line="240" w:lineRule="auto"/>
        <w:ind w:left="0" w:firstLine="1134"/>
        <w:contextualSpacing w:val="0"/>
        <w:jc w:val="both"/>
        <w:rPr>
          <w:rFonts w:ascii="Arial" w:hAnsi="Arial" w:cs="Arial"/>
          <w:sz w:val="24"/>
          <w:szCs w:val="24"/>
        </w:rPr>
      </w:pPr>
    </w:p>
    <w:p w:rsidR="00F94C1B" w:rsidRPr="004E73FD" w:rsidRDefault="007E6245" w:rsidP="00871615">
      <w:pPr>
        <w:pStyle w:val="PargrafodaLista"/>
        <w:numPr>
          <w:ilvl w:val="0"/>
          <w:numId w:val="17"/>
        </w:numPr>
        <w:tabs>
          <w:tab w:val="left" w:pos="993"/>
        </w:tabs>
        <w:spacing w:after="120" w:line="240" w:lineRule="auto"/>
        <w:ind w:left="0" w:firstLine="567"/>
        <w:contextualSpacing w:val="0"/>
        <w:jc w:val="both"/>
        <w:rPr>
          <w:rFonts w:ascii="Arial" w:hAnsi="Arial" w:cs="Arial"/>
          <w:sz w:val="24"/>
          <w:szCs w:val="24"/>
        </w:rPr>
      </w:pPr>
      <w:r w:rsidRPr="004E73FD">
        <w:rPr>
          <w:rFonts w:ascii="Arial" w:eastAsia="Times New Roman" w:hAnsi="Arial" w:cs="Arial"/>
          <w:sz w:val="24"/>
          <w:szCs w:val="24"/>
          <w:lang w:eastAsia="pt-BR"/>
        </w:rPr>
        <w:t>A</w:t>
      </w:r>
      <w:r w:rsidR="00FD665B" w:rsidRPr="004E73FD">
        <w:rPr>
          <w:rFonts w:ascii="Arial" w:eastAsia="Times New Roman" w:hAnsi="Arial" w:cs="Arial"/>
          <w:sz w:val="24"/>
          <w:szCs w:val="24"/>
          <w:lang w:eastAsia="pt-BR"/>
        </w:rPr>
        <w:t xml:space="preserve">pós o julgamento ou transcurso do prazo para sua interposição, o titular da </w:t>
      </w:r>
      <w:r w:rsidR="00686E3A" w:rsidRPr="004E73FD">
        <w:rPr>
          <w:rFonts w:ascii="Arial" w:eastAsia="Times New Roman" w:hAnsi="Arial" w:cs="Arial"/>
          <w:b/>
          <w:sz w:val="24"/>
          <w:szCs w:val="24"/>
          <w:lang w:eastAsia="pt-BR"/>
        </w:rPr>
        <w:t>PRAEC</w:t>
      </w:r>
      <w:r w:rsidRPr="004E73FD">
        <w:rPr>
          <w:rFonts w:ascii="Arial" w:eastAsia="Times New Roman" w:hAnsi="Arial" w:cs="Arial"/>
          <w:sz w:val="24"/>
          <w:szCs w:val="24"/>
          <w:lang w:eastAsia="pt-BR"/>
        </w:rPr>
        <w:t xml:space="preserve"> homologará e divulgará o resultado </w:t>
      </w:r>
      <w:r w:rsidR="00FD665B" w:rsidRPr="004E73FD">
        <w:rPr>
          <w:rFonts w:ascii="Arial" w:eastAsia="Times New Roman" w:hAnsi="Arial" w:cs="Arial"/>
          <w:sz w:val="24"/>
          <w:szCs w:val="24"/>
          <w:lang w:eastAsia="pt-BR"/>
        </w:rPr>
        <w:t xml:space="preserve">final do processo de seleção, </w:t>
      </w:r>
      <w:r w:rsidRPr="004E73FD">
        <w:rPr>
          <w:rFonts w:ascii="Arial" w:eastAsia="Times New Roman" w:hAnsi="Arial" w:cs="Arial"/>
          <w:sz w:val="24"/>
          <w:szCs w:val="24"/>
          <w:lang w:eastAsia="pt-BR"/>
        </w:rPr>
        <w:t xml:space="preserve">com a lista de classificação definitiva das organizações participantes </w:t>
      </w:r>
      <w:r w:rsidR="001C7CC6" w:rsidRPr="004E73FD">
        <w:rPr>
          <w:rFonts w:ascii="Arial" w:eastAsia="Times New Roman" w:hAnsi="Arial" w:cs="Arial"/>
          <w:sz w:val="24"/>
          <w:szCs w:val="24"/>
          <w:lang w:eastAsia="pt-BR"/>
        </w:rPr>
        <w:t xml:space="preserve">no site </w:t>
      </w:r>
      <w:hyperlink r:id="rId15" w:history="1">
        <w:r w:rsidR="001C7CC6" w:rsidRPr="004E73FD">
          <w:rPr>
            <w:rStyle w:val="Hyperlink"/>
            <w:rFonts w:ascii="Arial" w:hAnsi="Arial" w:cs="Arial"/>
            <w:i/>
            <w:color w:val="auto"/>
            <w:sz w:val="24"/>
            <w:szCs w:val="24"/>
            <w:u w:val="none"/>
          </w:rPr>
          <w:t>www.dicon.ufla.br</w:t>
        </w:r>
      </w:hyperlink>
      <w:r w:rsidRPr="004E73FD">
        <w:rPr>
          <w:rFonts w:ascii="Arial" w:eastAsia="Times New Roman" w:hAnsi="Arial" w:cs="Arial"/>
          <w:sz w:val="24"/>
          <w:szCs w:val="24"/>
          <w:lang w:eastAsia="pt-BR"/>
        </w:rPr>
        <w:t xml:space="preserve"> e no</w:t>
      </w:r>
      <w:r w:rsidRPr="004E73FD">
        <w:rPr>
          <w:rFonts w:ascii="Arial" w:eastAsia="Times New Roman" w:hAnsi="Arial" w:cs="Arial"/>
          <w:i/>
          <w:sz w:val="24"/>
          <w:szCs w:val="24"/>
          <w:lang w:eastAsia="pt-BR"/>
        </w:rPr>
        <w:t xml:space="preserve"> Diário Oficial</w:t>
      </w:r>
      <w:r w:rsidRPr="004E73FD">
        <w:rPr>
          <w:rFonts w:ascii="Arial" w:eastAsia="Times New Roman" w:hAnsi="Arial" w:cs="Arial"/>
          <w:sz w:val="24"/>
          <w:szCs w:val="24"/>
          <w:lang w:eastAsia="pt-BR"/>
        </w:rPr>
        <w:t xml:space="preserve"> da União</w:t>
      </w:r>
      <w:r w:rsidR="00614E5D" w:rsidRPr="004E73FD">
        <w:rPr>
          <w:rFonts w:ascii="Arial" w:hAnsi="Arial" w:cs="Arial"/>
          <w:sz w:val="24"/>
          <w:szCs w:val="24"/>
        </w:rPr>
        <w:t>.</w:t>
      </w:r>
    </w:p>
    <w:p w:rsidR="00614E5D" w:rsidRPr="004E73FD" w:rsidRDefault="007E6245" w:rsidP="00871615">
      <w:pPr>
        <w:pStyle w:val="PargrafodaLista"/>
        <w:numPr>
          <w:ilvl w:val="0"/>
          <w:numId w:val="17"/>
        </w:numPr>
        <w:tabs>
          <w:tab w:val="left" w:pos="993"/>
        </w:tabs>
        <w:spacing w:after="0" w:line="240" w:lineRule="auto"/>
        <w:ind w:left="0" w:firstLine="567"/>
        <w:contextualSpacing w:val="0"/>
        <w:jc w:val="both"/>
        <w:rPr>
          <w:rFonts w:ascii="Arial" w:hAnsi="Arial" w:cs="Arial"/>
          <w:sz w:val="24"/>
          <w:szCs w:val="24"/>
        </w:rPr>
      </w:pPr>
      <w:r w:rsidRPr="004E73FD">
        <w:rPr>
          <w:rFonts w:ascii="Arial" w:eastAsia="Times New Roman" w:hAnsi="Arial" w:cs="Arial"/>
          <w:sz w:val="24"/>
          <w:szCs w:val="24"/>
          <w:lang w:eastAsia="pt-BR"/>
        </w:rPr>
        <w:t>A ho</w:t>
      </w:r>
      <w:r w:rsidR="00FD665B" w:rsidRPr="004E73FD">
        <w:rPr>
          <w:rFonts w:ascii="Arial" w:eastAsia="Times New Roman" w:hAnsi="Arial" w:cs="Arial"/>
          <w:sz w:val="24"/>
          <w:szCs w:val="24"/>
          <w:lang w:eastAsia="pt-BR"/>
        </w:rPr>
        <w:t>mologação do chamamento público ou a aprovação do plano de trabalho não gerará direito à celebração da parceria</w:t>
      </w:r>
      <w:r w:rsidRPr="004E73FD">
        <w:rPr>
          <w:rFonts w:ascii="Arial" w:eastAsia="Times New Roman" w:hAnsi="Arial" w:cs="Arial"/>
          <w:sz w:val="24"/>
          <w:szCs w:val="24"/>
          <w:lang w:eastAsia="pt-BR"/>
        </w:rPr>
        <w:t>.</w:t>
      </w:r>
    </w:p>
    <w:p w:rsidR="007E6245" w:rsidRPr="004E73FD" w:rsidRDefault="007E6245" w:rsidP="00871615">
      <w:pPr>
        <w:tabs>
          <w:tab w:val="left" w:pos="1701"/>
        </w:tabs>
        <w:spacing w:after="0" w:line="240" w:lineRule="auto"/>
        <w:jc w:val="both"/>
        <w:rPr>
          <w:rFonts w:ascii="Arial" w:hAnsi="Arial" w:cs="Arial"/>
          <w:sz w:val="24"/>
          <w:szCs w:val="24"/>
        </w:rPr>
      </w:pPr>
    </w:p>
    <w:p w:rsidR="006341EF" w:rsidRPr="004E73FD" w:rsidRDefault="006341EF" w:rsidP="00871615">
      <w:pPr>
        <w:pStyle w:val="PargrafodaLista"/>
        <w:numPr>
          <w:ilvl w:val="0"/>
          <w:numId w:val="15"/>
        </w:numPr>
        <w:tabs>
          <w:tab w:val="left" w:pos="851"/>
        </w:tabs>
        <w:spacing w:after="0" w:line="240" w:lineRule="auto"/>
        <w:ind w:left="0" w:firstLine="567"/>
        <w:contextualSpacing w:val="0"/>
        <w:jc w:val="both"/>
        <w:rPr>
          <w:rFonts w:ascii="Arial" w:hAnsi="Arial" w:cs="Arial"/>
          <w:b/>
          <w:sz w:val="24"/>
          <w:szCs w:val="24"/>
        </w:rPr>
      </w:pPr>
      <w:r w:rsidRPr="004E73FD">
        <w:rPr>
          <w:rFonts w:ascii="Arial" w:eastAsia="Times New Roman" w:hAnsi="Arial" w:cs="Arial"/>
          <w:b/>
          <w:bCs/>
          <w:sz w:val="24"/>
          <w:szCs w:val="24"/>
          <w:lang w:eastAsia="pt-BR"/>
        </w:rPr>
        <w:t>DA FORMALIZAÇÃO DO ACORDO</w:t>
      </w:r>
      <w:r w:rsidR="00FD665B" w:rsidRPr="004E73FD">
        <w:rPr>
          <w:rFonts w:ascii="Arial" w:eastAsia="Times New Roman" w:hAnsi="Arial" w:cs="Arial"/>
          <w:b/>
          <w:bCs/>
          <w:sz w:val="24"/>
          <w:szCs w:val="24"/>
          <w:lang w:eastAsia="pt-BR"/>
        </w:rPr>
        <w:t xml:space="preserve"> DE COOPERAÇÃO</w:t>
      </w:r>
    </w:p>
    <w:p w:rsidR="006341EF" w:rsidRPr="004E73FD" w:rsidRDefault="006341EF" w:rsidP="00871615">
      <w:pPr>
        <w:pStyle w:val="PargrafodaLista"/>
        <w:spacing w:after="0" w:line="240" w:lineRule="auto"/>
        <w:ind w:left="0" w:firstLine="1134"/>
        <w:contextualSpacing w:val="0"/>
        <w:jc w:val="both"/>
        <w:rPr>
          <w:rFonts w:ascii="Arial" w:hAnsi="Arial" w:cs="Arial"/>
          <w:sz w:val="24"/>
          <w:szCs w:val="24"/>
        </w:rPr>
      </w:pPr>
    </w:p>
    <w:p w:rsidR="006341EF" w:rsidRPr="004E73FD" w:rsidRDefault="00FD665B"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Homologado o resultado final e decidindo a Administração da UFLA pela celebração do Acordo de Cooperação, </w:t>
      </w:r>
      <w:r w:rsidR="001655E0" w:rsidRPr="004E73FD">
        <w:rPr>
          <w:rFonts w:ascii="Arial" w:hAnsi="Arial" w:cs="Arial"/>
          <w:sz w:val="24"/>
          <w:szCs w:val="24"/>
        </w:rPr>
        <w:t>o instrumento jurídico poderá ser formalizado com a OSC selecionada</w:t>
      </w:r>
      <w:r w:rsidR="00E12D79" w:rsidRPr="004E73FD">
        <w:rPr>
          <w:rFonts w:ascii="Arial" w:hAnsi="Arial" w:cs="Arial"/>
          <w:sz w:val="24"/>
          <w:szCs w:val="24"/>
        </w:rPr>
        <w:t xml:space="preserve">, nos termos </w:t>
      </w:r>
      <w:r w:rsidR="001C7CC6" w:rsidRPr="004E73FD">
        <w:rPr>
          <w:rFonts w:ascii="Arial" w:hAnsi="Arial" w:cs="Arial"/>
          <w:sz w:val="24"/>
          <w:szCs w:val="24"/>
        </w:rPr>
        <w:t xml:space="preserve">da minuta constante </w:t>
      </w:r>
      <w:r w:rsidR="00E12D79" w:rsidRPr="004E73FD">
        <w:rPr>
          <w:rFonts w:ascii="Arial" w:hAnsi="Arial" w:cs="Arial"/>
          <w:sz w:val="24"/>
          <w:szCs w:val="24"/>
        </w:rPr>
        <w:t xml:space="preserve">do </w:t>
      </w:r>
      <w:r w:rsidR="00810C2B" w:rsidRPr="004E73FD">
        <w:rPr>
          <w:rFonts w:ascii="Arial" w:hAnsi="Arial" w:cs="Arial"/>
          <w:sz w:val="24"/>
          <w:szCs w:val="24"/>
        </w:rPr>
        <w:t>Anexo IV</w:t>
      </w:r>
      <w:r w:rsidR="001655E0" w:rsidRPr="004E73FD">
        <w:rPr>
          <w:rFonts w:ascii="Arial" w:hAnsi="Arial" w:cs="Arial"/>
          <w:sz w:val="24"/>
          <w:szCs w:val="24"/>
        </w:rPr>
        <w:t>.</w:t>
      </w:r>
    </w:p>
    <w:p w:rsidR="001655E0" w:rsidRPr="004E73FD" w:rsidRDefault="001655E0"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Convocada, a OSC selecionada deverá apresentar à </w:t>
      </w:r>
      <w:r w:rsidR="00686E3A" w:rsidRPr="004E73FD">
        <w:rPr>
          <w:rFonts w:ascii="Arial" w:eastAsia="Times New Roman" w:hAnsi="Arial" w:cs="Arial"/>
          <w:b/>
          <w:sz w:val="24"/>
          <w:szCs w:val="24"/>
          <w:lang w:eastAsia="pt-BR"/>
        </w:rPr>
        <w:t>PRAEC</w:t>
      </w:r>
      <w:r w:rsidRPr="004E73FD">
        <w:rPr>
          <w:rFonts w:ascii="Arial" w:hAnsi="Arial" w:cs="Arial"/>
          <w:sz w:val="24"/>
          <w:szCs w:val="24"/>
        </w:rPr>
        <w:t>, no prazo de 15 (quinze) dias</w:t>
      </w:r>
      <w:r w:rsidR="00F02383" w:rsidRPr="004E73FD">
        <w:rPr>
          <w:rFonts w:ascii="Arial" w:hAnsi="Arial" w:cs="Arial"/>
          <w:sz w:val="24"/>
          <w:szCs w:val="24"/>
        </w:rPr>
        <w:t xml:space="preserve">, </w:t>
      </w:r>
      <w:r w:rsidR="001C7CC6" w:rsidRPr="004E73FD">
        <w:rPr>
          <w:rFonts w:ascii="Arial" w:hAnsi="Arial" w:cs="Arial"/>
          <w:sz w:val="24"/>
          <w:szCs w:val="24"/>
        </w:rPr>
        <w:t xml:space="preserve">sob perda do direito de celebrar o Acordo de Cooperação, </w:t>
      </w:r>
      <w:r w:rsidR="00F02383" w:rsidRPr="004E73FD">
        <w:rPr>
          <w:rFonts w:ascii="Arial" w:hAnsi="Arial" w:cs="Arial"/>
          <w:sz w:val="24"/>
          <w:szCs w:val="24"/>
        </w:rPr>
        <w:t xml:space="preserve">o </w:t>
      </w:r>
      <w:r w:rsidR="001C7CC6" w:rsidRPr="004E73FD">
        <w:rPr>
          <w:rFonts w:ascii="Arial" w:hAnsi="Arial" w:cs="Arial"/>
          <w:sz w:val="24"/>
          <w:szCs w:val="24"/>
        </w:rPr>
        <w:t>P</w:t>
      </w:r>
      <w:r w:rsidR="00F02383" w:rsidRPr="004E73FD">
        <w:rPr>
          <w:rFonts w:ascii="Arial" w:hAnsi="Arial" w:cs="Arial"/>
          <w:sz w:val="24"/>
          <w:szCs w:val="24"/>
        </w:rPr>
        <w:t xml:space="preserve">lano de </w:t>
      </w:r>
      <w:r w:rsidR="001C7CC6" w:rsidRPr="004E73FD">
        <w:rPr>
          <w:rFonts w:ascii="Arial" w:hAnsi="Arial" w:cs="Arial"/>
          <w:sz w:val="24"/>
          <w:szCs w:val="24"/>
        </w:rPr>
        <w:t>T</w:t>
      </w:r>
      <w:r w:rsidR="00F02383" w:rsidRPr="004E73FD">
        <w:rPr>
          <w:rFonts w:ascii="Arial" w:hAnsi="Arial" w:cs="Arial"/>
          <w:sz w:val="24"/>
          <w:szCs w:val="24"/>
        </w:rPr>
        <w:t>rabalho contendo</w:t>
      </w:r>
      <w:r w:rsidRPr="004E73FD">
        <w:rPr>
          <w:rFonts w:ascii="Arial" w:hAnsi="Arial" w:cs="Arial"/>
          <w:sz w:val="24"/>
          <w:szCs w:val="24"/>
        </w:rPr>
        <w:t>:</w:t>
      </w:r>
    </w:p>
    <w:p w:rsidR="001655E0" w:rsidRPr="004E73FD" w:rsidRDefault="001655E0" w:rsidP="00871615">
      <w:pPr>
        <w:pStyle w:val="padro"/>
        <w:numPr>
          <w:ilvl w:val="0"/>
          <w:numId w:val="23"/>
        </w:numPr>
        <w:tabs>
          <w:tab w:val="left" w:pos="1276"/>
        </w:tabs>
        <w:spacing w:before="0" w:beforeAutospacing="0" w:afterAutospacing="0"/>
        <w:ind w:left="0" w:firstLine="567"/>
        <w:jc w:val="both"/>
        <w:rPr>
          <w:rFonts w:ascii="Arial" w:hAnsi="Arial" w:cs="Arial"/>
          <w:color w:val="000000"/>
        </w:rPr>
      </w:pPr>
      <w:r w:rsidRPr="004E73FD">
        <w:rPr>
          <w:rFonts w:ascii="Arial" w:hAnsi="Arial" w:cs="Arial"/>
          <w:color w:val="000000"/>
        </w:rPr>
        <w:t>a descrição da realidade objeto da parceria, devendo ser demonstrado o nexo com a atividade ou o projeto e com as metas a serem atingidas;</w:t>
      </w:r>
    </w:p>
    <w:p w:rsidR="001655E0" w:rsidRPr="004E73FD" w:rsidRDefault="001655E0" w:rsidP="00871615">
      <w:pPr>
        <w:pStyle w:val="padro"/>
        <w:numPr>
          <w:ilvl w:val="0"/>
          <w:numId w:val="23"/>
        </w:numPr>
        <w:tabs>
          <w:tab w:val="left" w:pos="1276"/>
        </w:tabs>
        <w:spacing w:before="0" w:beforeAutospacing="0" w:afterAutospacing="0"/>
        <w:ind w:left="0" w:firstLine="567"/>
        <w:jc w:val="both"/>
        <w:rPr>
          <w:rFonts w:ascii="Arial" w:hAnsi="Arial" w:cs="Arial"/>
          <w:color w:val="000000"/>
        </w:rPr>
      </w:pPr>
      <w:r w:rsidRPr="004E73FD">
        <w:rPr>
          <w:rFonts w:ascii="Arial" w:hAnsi="Arial" w:cs="Arial"/>
          <w:color w:val="000000"/>
        </w:rPr>
        <w:t>a forma de execução das ações, indicando, quando cabível, as que demandarão atuação em rede;</w:t>
      </w:r>
    </w:p>
    <w:p w:rsidR="001655E0" w:rsidRPr="004E73FD" w:rsidRDefault="001655E0" w:rsidP="00871615">
      <w:pPr>
        <w:pStyle w:val="padro"/>
        <w:numPr>
          <w:ilvl w:val="0"/>
          <w:numId w:val="23"/>
        </w:numPr>
        <w:tabs>
          <w:tab w:val="left" w:pos="1276"/>
        </w:tabs>
        <w:spacing w:before="0" w:beforeAutospacing="0" w:afterAutospacing="0"/>
        <w:ind w:left="0" w:firstLine="567"/>
        <w:jc w:val="both"/>
        <w:rPr>
          <w:rFonts w:ascii="Arial" w:hAnsi="Arial" w:cs="Arial"/>
          <w:color w:val="000000"/>
        </w:rPr>
      </w:pPr>
      <w:r w:rsidRPr="004E73FD">
        <w:rPr>
          <w:rFonts w:ascii="Arial" w:hAnsi="Arial" w:cs="Arial"/>
          <w:color w:val="000000"/>
        </w:rPr>
        <w:t>a descrição de metas quantitativas e mensuráveis a serem atingidas;</w:t>
      </w:r>
    </w:p>
    <w:p w:rsidR="001655E0" w:rsidRPr="00F8216A" w:rsidRDefault="001655E0" w:rsidP="00871615">
      <w:pPr>
        <w:pStyle w:val="padro"/>
        <w:numPr>
          <w:ilvl w:val="0"/>
          <w:numId w:val="23"/>
        </w:numPr>
        <w:tabs>
          <w:tab w:val="left" w:pos="1276"/>
        </w:tabs>
        <w:spacing w:before="0" w:beforeAutospacing="0" w:afterAutospacing="0"/>
        <w:ind w:left="0" w:firstLine="567"/>
        <w:jc w:val="both"/>
        <w:rPr>
          <w:rFonts w:ascii="Arial" w:hAnsi="Arial" w:cs="Arial"/>
          <w:color w:val="000000"/>
        </w:rPr>
      </w:pPr>
      <w:r w:rsidRPr="00F8216A">
        <w:rPr>
          <w:rFonts w:ascii="Arial" w:hAnsi="Arial" w:cs="Arial"/>
          <w:color w:val="000000"/>
        </w:rPr>
        <w:t>a definição dos indicadores, documentos e outros meios a serem utilizados para a aferição do cumprimento das metas</w:t>
      </w:r>
      <w:r w:rsidR="00F02383">
        <w:rPr>
          <w:rFonts w:ascii="Arial" w:hAnsi="Arial" w:cs="Arial"/>
          <w:color w:val="000000"/>
        </w:rPr>
        <w:t>.</w:t>
      </w:r>
    </w:p>
    <w:p w:rsidR="001655E0" w:rsidRPr="00F8216A" w:rsidRDefault="001655E0"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F8216A">
        <w:rPr>
          <w:rFonts w:ascii="Arial" w:hAnsi="Arial" w:cs="Arial"/>
          <w:sz w:val="24"/>
          <w:szCs w:val="24"/>
        </w:rPr>
        <w:t xml:space="preserve">Recebido o </w:t>
      </w:r>
      <w:r w:rsidR="001C7CC6" w:rsidRPr="00F8216A">
        <w:rPr>
          <w:rFonts w:ascii="Arial" w:hAnsi="Arial" w:cs="Arial"/>
          <w:sz w:val="24"/>
          <w:szCs w:val="24"/>
        </w:rPr>
        <w:t>P</w:t>
      </w:r>
      <w:r w:rsidRPr="00F8216A">
        <w:rPr>
          <w:rFonts w:ascii="Arial" w:hAnsi="Arial" w:cs="Arial"/>
          <w:sz w:val="24"/>
          <w:szCs w:val="24"/>
        </w:rPr>
        <w:t xml:space="preserve">lano de </w:t>
      </w:r>
      <w:r w:rsidR="001C7CC6" w:rsidRPr="00F8216A">
        <w:rPr>
          <w:rFonts w:ascii="Arial" w:hAnsi="Arial" w:cs="Arial"/>
          <w:sz w:val="24"/>
          <w:szCs w:val="24"/>
        </w:rPr>
        <w:t>T</w:t>
      </w:r>
      <w:r w:rsidRPr="00F8216A">
        <w:rPr>
          <w:rFonts w:ascii="Arial" w:hAnsi="Arial" w:cs="Arial"/>
          <w:sz w:val="24"/>
          <w:szCs w:val="24"/>
        </w:rPr>
        <w:t>rabalho, a Comissão de Seleção fará sua análise e, caso necessário, solicitará à OSC a realização de ajustes. Solicitação essa que deverá ser atendida no prazo de até 15 (quinze) dias, contados de seu recebimento.</w:t>
      </w:r>
    </w:p>
    <w:p w:rsidR="00705162" w:rsidRPr="00705162" w:rsidRDefault="00705162"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705162">
        <w:rPr>
          <w:rFonts w:ascii="Arial" w:hAnsi="Arial" w:cs="Arial"/>
          <w:color w:val="000000"/>
          <w:sz w:val="24"/>
          <w:szCs w:val="24"/>
        </w:rPr>
        <w:t xml:space="preserve">No momento da verificação do cumprimento dos requisitos para a celebração de parcerias, a administração pública federal deverá consultar o Cadastro de Entidades Privadas Sem Fins Lucrativos Impedidas – CEPIM, o SICONV, o Sistema Integrado de Administração Financeira do Governo Federal – SIAFI, o Sistema de Cadastramento Unificado de Fornecedores – SICAF, o Cadastro Informativo de Créditos não Quitados do Setor Público Federal – CADIN, o Cadastro Nacional de Empresas Inidôneas e Suspensas – CEIS, o Cadastro </w:t>
      </w:r>
      <w:r w:rsidRPr="00705162">
        <w:rPr>
          <w:rFonts w:ascii="Arial" w:hAnsi="Arial" w:cs="Arial"/>
          <w:color w:val="000000"/>
          <w:sz w:val="24"/>
          <w:szCs w:val="24"/>
        </w:rPr>
        <w:lastRenderedPageBreak/>
        <w:t>Integrado de Condenações por Ilícitos Administrativos – CADICON e o Cadastro Nacional de Condenações Cíveis por Ato de Improbidade Administrativa e Inelegibilidade do Conselho Nacional de Justiça – CNJ, para verificar se há informação sobre ocorrência impeditiva à referida celebração.</w:t>
      </w:r>
    </w:p>
    <w:p w:rsidR="001655E0" w:rsidRDefault="00705162"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705162">
        <w:rPr>
          <w:rFonts w:ascii="Arial" w:hAnsi="Arial" w:cs="Arial"/>
          <w:color w:val="000000"/>
          <w:sz w:val="24"/>
          <w:szCs w:val="24"/>
        </w:rPr>
        <w:t xml:space="preserve">Aprovado o Plano de Trabalho pela PRAEC e não identificados impedimentos nas consultas realizadas conforme item 9.4, </w:t>
      </w:r>
      <w:r w:rsidR="00E9251F">
        <w:rPr>
          <w:rFonts w:ascii="Arial" w:hAnsi="Arial" w:cs="Arial"/>
          <w:color w:val="000000"/>
          <w:sz w:val="24"/>
          <w:szCs w:val="24"/>
        </w:rPr>
        <w:t>deverá aquele órgão emitir parecer contemplando os seguintes quesitos</w:t>
      </w:r>
      <w:r w:rsidRPr="00705162">
        <w:rPr>
          <w:rFonts w:ascii="Arial" w:hAnsi="Arial" w:cs="Arial"/>
          <w:color w:val="000000"/>
          <w:sz w:val="24"/>
          <w:szCs w:val="24"/>
        </w:rPr>
        <w:t>:</w:t>
      </w:r>
      <w:r w:rsidR="001655E0" w:rsidRPr="00705162">
        <w:rPr>
          <w:rFonts w:ascii="Arial" w:hAnsi="Arial" w:cs="Arial"/>
          <w:sz w:val="24"/>
          <w:szCs w:val="24"/>
        </w:rPr>
        <w:t xml:space="preserve"> </w:t>
      </w:r>
      <w:r w:rsidR="001655E0" w:rsidRPr="00705162">
        <w:rPr>
          <w:rFonts w:ascii="Arial" w:hAnsi="Arial" w:cs="Arial"/>
          <w:i/>
          <w:sz w:val="24"/>
          <w:szCs w:val="24"/>
        </w:rPr>
        <w:t>(i)</w:t>
      </w:r>
      <w:r w:rsidR="001655E0" w:rsidRPr="00705162">
        <w:rPr>
          <w:rFonts w:ascii="Arial" w:hAnsi="Arial" w:cs="Arial"/>
          <w:sz w:val="24"/>
          <w:szCs w:val="24"/>
        </w:rPr>
        <w:t xml:space="preserve"> o mérito </w:t>
      </w:r>
      <w:r w:rsidR="00281F28" w:rsidRPr="00705162">
        <w:rPr>
          <w:rFonts w:ascii="Arial" w:hAnsi="Arial" w:cs="Arial"/>
          <w:sz w:val="24"/>
          <w:szCs w:val="24"/>
        </w:rPr>
        <w:t xml:space="preserve">da proposta, em conformidade com a modalidade da parceria; </w:t>
      </w:r>
      <w:r w:rsidR="00281F28" w:rsidRPr="00705162">
        <w:rPr>
          <w:rFonts w:ascii="Arial" w:hAnsi="Arial" w:cs="Arial"/>
          <w:i/>
          <w:sz w:val="24"/>
          <w:szCs w:val="24"/>
        </w:rPr>
        <w:t>(ii)</w:t>
      </w:r>
      <w:r w:rsidR="00281F28" w:rsidRPr="00705162">
        <w:rPr>
          <w:rFonts w:ascii="Arial" w:hAnsi="Arial" w:cs="Arial"/>
          <w:sz w:val="24"/>
          <w:szCs w:val="24"/>
        </w:rPr>
        <w:t xml:space="preserve"> a</w:t>
      </w:r>
      <w:r w:rsidR="00281F28" w:rsidRPr="00F8216A">
        <w:rPr>
          <w:rFonts w:ascii="Arial" w:hAnsi="Arial" w:cs="Arial"/>
          <w:sz w:val="24"/>
          <w:szCs w:val="24"/>
        </w:rPr>
        <w:t xml:space="preserve"> identidade e a reciprocidade de interesse das partes na realização, em mútua cooperação da parceria; </w:t>
      </w:r>
      <w:r w:rsidR="00281F28" w:rsidRPr="00F8216A">
        <w:rPr>
          <w:rFonts w:ascii="Arial" w:hAnsi="Arial" w:cs="Arial"/>
          <w:i/>
          <w:sz w:val="24"/>
          <w:szCs w:val="24"/>
        </w:rPr>
        <w:t xml:space="preserve">(iii) </w:t>
      </w:r>
      <w:r w:rsidR="00281F28" w:rsidRPr="00F8216A">
        <w:rPr>
          <w:rFonts w:ascii="Arial" w:hAnsi="Arial" w:cs="Arial"/>
          <w:sz w:val="24"/>
          <w:szCs w:val="24"/>
        </w:rPr>
        <w:t xml:space="preserve">da viabilidade da execução da parceria e </w:t>
      </w:r>
      <w:r w:rsidR="00281F28" w:rsidRPr="00F8216A">
        <w:rPr>
          <w:rFonts w:ascii="Arial" w:hAnsi="Arial" w:cs="Arial"/>
          <w:i/>
          <w:sz w:val="24"/>
          <w:szCs w:val="24"/>
        </w:rPr>
        <w:t>(iv)</w:t>
      </w:r>
      <w:r w:rsidR="00281F28" w:rsidRPr="00F8216A">
        <w:rPr>
          <w:rFonts w:ascii="Arial" w:hAnsi="Arial" w:cs="Arial"/>
          <w:sz w:val="24"/>
          <w:szCs w:val="24"/>
        </w:rPr>
        <w:t xml:space="preserve"> dos meios disponíveis a serem utilizados para a fiscalização da execução da parceria e o cumprimento de metas e objetivos.</w:t>
      </w:r>
    </w:p>
    <w:p w:rsidR="00B533E7" w:rsidRPr="00B533E7" w:rsidRDefault="00B533E7"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B533E7">
        <w:rPr>
          <w:rFonts w:ascii="Arial" w:hAnsi="Arial" w:cs="Arial"/>
          <w:color w:val="000000"/>
          <w:sz w:val="24"/>
          <w:szCs w:val="24"/>
        </w:rPr>
        <w:t>A aprovação do plano de trabalho não gerará direito à celebração da parceria (art. 25, §5º, do Decreto nº 8.726, de 2016).</w:t>
      </w:r>
    </w:p>
    <w:p w:rsidR="00281F28" w:rsidRPr="00F8216A" w:rsidRDefault="00281F28"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F8216A">
        <w:rPr>
          <w:rFonts w:ascii="Arial" w:hAnsi="Arial" w:cs="Arial"/>
          <w:sz w:val="24"/>
          <w:szCs w:val="24"/>
        </w:rPr>
        <w:t xml:space="preserve">Aprovado o </w:t>
      </w:r>
      <w:r w:rsidR="001C7CC6" w:rsidRPr="00F8216A">
        <w:rPr>
          <w:rFonts w:ascii="Arial" w:hAnsi="Arial" w:cs="Arial"/>
          <w:sz w:val="24"/>
          <w:szCs w:val="24"/>
        </w:rPr>
        <w:t>P</w:t>
      </w:r>
      <w:r w:rsidRPr="00F8216A">
        <w:rPr>
          <w:rFonts w:ascii="Arial" w:hAnsi="Arial" w:cs="Arial"/>
          <w:sz w:val="24"/>
          <w:szCs w:val="24"/>
        </w:rPr>
        <w:t xml:space="preserve">lano de </w:t>
      </w:r>
      <w:r w:rsidR="001C7CC6" w:rsidRPr="00F8216A">
        <w:rPr>
          <w:rFonts w:ascii="Arial" w:hAnsi="Arial" w:cs="Arial"/>
          <w:sz w:val="24"/>
          <w:szCs w:val="24"/>
        </w:rPr>
        <w:t>T</w:t>
      </w:r>
      <w:r w:rsidRPr="00F8216A">
        <w:rPr>
          <w:rFonts w:ascii="Arial" w:hAnsi="Arial" w:cs="Arial"/>
          <w:sz w:val="24"/>
          <w:szCs w:val="24"/>
        </w:rPr>
        <w:t xml:space="preserve">rabalho, pela </w:t>
      </w:r>
      <w:r w:rsidR="00686E3A">
        <w:rPr>
          <w:rFonts w:ascii="Arial" w:eastAsia="Times New Roman" w:hAnsi="Arial" w:cs="Arial"/>
          <w:b/>
          <w:sz w:val="24"/>
          <w:szCs w:val="24"/>
          <w:lang w:eastAsia="pt-BR"/>
        </w:rPr>
        <w:t>PRAEC</w:t>
      </w:r>
      <w:r w:rsidRPr="00F8216A">
        <w:rPr>
          <w:rFonts w:ascii="Arial" w:hAnsi="Arial" w:cs="Arial"/>
          <w:sz w:val="24"/>
          <w:szCs w:val="24"/>
        </w:rPr>
        <w:t>, será solicitada à OSC a remessa dos seguintes documentos para celebração do acordo de cooperação:</w:t>
      </w:r>
    </w:p>
    <w:p w:rsidR="00281F28" w:rsidRPr="00F8216A"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F8216A">
        <w:rPr>
          <w:rFonts w:ascii="Arial" w:hAnsi="Arial" w:cs="Arial"/>
          <w:sz w:val="24"/>
          <w:szCs w:val="24"/>
        </w:rPr>
        <w:t>cópia do estatuto registrado e, se for o caso, da última alteração realizada;</w:t>
      </w:r>
    </w:p>
    <w:p w:rsidR="00281F28" w:rsidRPr="00F8216A"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F8216A">
        <w:rPr>
          <w:rFonts w:ascii="Arial" w:hAnsi="Arial" w:cs="Arial"/>
          <w:color w:val="000000"/>
          <w:sz w:val="24"/>
          <w:szCs w:val="24"/>
        </w:rPr>
        <w:t>comprovante de inscrição no Cadastro Nacional da Pessoa Jurídica - CNPJ, emitido no sítio eletrônico oficial da Secretaria da Receita Federal do Brasil;</w:t>
      </w:r>
    </w:p>
    <w:p w:rsidR="00281F28" w:rsidRPr="00F8216A"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F8216A">
        <w:rPr>
          <w:rFonts w:ascii="Arial" w:hAnsi="Arial" w:cs="Arial"/>
          <w:color w:val="000000"/>
          <w:sz w:val="24"/>
          <w:szCs w:val="24"/>
        </w:rPr>
        <w:t xml:space="preserve">comprovantes de experiência prévia na realização do objeto da parceria ou de objeto de natureza semelhante de, no mínimo, </w:t>
      </w:r>
      <w:r w:rsidR="00686E3A" w:rsidRPr="00686E3A">
        <w:rPr>
          <w:rFonts w:ascii="Arial" w:hAnsi="Arial" w:cs="Arial"/>
          <w:color w:val="000000"/>
          <w:sz w:val="24"/>
          <w:szCs w:val="24"/>
        </w:rPr>
        <w:t>5 (cinco) anos</w:t>
      </w:r>
      <w:r w:rsidRPr="00F8216A">
        <w:rPr>
          <w:rFonts w:ascii="Arial" w:hAnsi="Arial" w:cs="Arial"/>
          <w:color w:val="000000"/>
          <w:sz w:val="24"/>
          <w:szCs w:val="24"/>
        </w:rPr>
        <w:t xml:space="preserve"> de capacidade técnica e operacional, podendo ser admitidos, sem prejuízo de outros:</w:t>
      </w:r>
      <w:r w:rsidR="00F02383">
        <w:rPr>
          <w:rFonts w:ascii="Arial" w:hAnsi="Arial" w:cs="Arial"/>
          <w:color w:val="000000"/>
          <w:sz w:val="24"/>
          <w:szCs w:val="24"/>
        </w:rPr>
        <w:t xml:space="preserve"> </w:t>
      </w:r>
      <w:r w:rsidR="00F02383" w:rsidRPr="00F02383">
        <w:rPr>
          <w:rFonts w:ascii="Arial" w:hAnsi="Arial" w:cs="Arial"/>
          <w:i/>
          <w:color w:val="000000"/>
          <w:sz w:val="24"/>
          <w:szCs w:val="24"/>
        </w:rPr>
        <w:t>(i)</w:t>
      </w:r>
      <w:r w:rsidR="00F02383" w:rsidRPr="00F02383">
        <w:rPr>
          <w:rFonts w:ascii="Arial" w:hAnsi="Arial" w:cs="Arial"/>
          <w:color w:val="000000"/>
          <w:sz w:val="24"/>
          <w:szCs w:val="24"/>
        </w:rPr>
        <w:t xml:space="preserve"> </w:t>
      </w:r>
      <w:r w:rsidR="00F02383" w:rsidRPr="00F8216A">
        <w:rPr>
          <w:rFonts w:ascii="Arial" w:hAnsi="Arial" w:cs="Arial"/>
          <w:color w:val="000000"/>
          <w:sz w:val="24"/>
          <w:szCs w:val="24"/>
        </w:rPr>
        <w:t>instrumentos de parceria firmados</w:t>
      </w:r>
      <w:r w:rsidR="00F02383">
        <w:rPr>
          <w:rFonts w:ascii="Arial" w:hAnsi="Arial" w:cs="Arial"/>
          <w:color w:val="000000"/>
          <w:sz w:val="24"/>
          <w:szCs w:val="24"/>
        </w:rPr>
        <w:t xml:space="preserve">; </w:t>
      </w:r>
      <w:r w:rsidR="00F02383" w:rsidRPr="00F02383">
        <w:rPr>
          <w:rFonts w:ascii="Arial" w:hAnsi="Arial" w:cs="Arial"/>
          <w:i/>
          <w:color w:val="000000"/>
          <w:sz w:val="24"/>
          <w:szCs w:val="24"/>
        </w:rPr>
        <w:t>(ii)</w:t>
      </w:r>
      <w:r w:rsidR="00F02383">
        <w:rPr>
          <w:rFonts w:ascii="Arial" w:hAnsi="Arial" w:cs="Arial"/>
          <w:color w:val="000000"/>
          <w:sz w:val="24"/>
          <w:szCs w:val="24"/>
        </w:rPr>
        <w:t xml:space="preserve"> </w:t>
      </w:r>
      <w:r w:rsidR="00F02383" w:rsidRPr="00F8216A">
        <w:rPr>
          <w:rFonts w:ascii="Arial" w:hAnsi="Arial" w:cs="Arial"/>
          <w:color w:val="000000"/>
          <w:sz w:val="24"/>
          <w:szCs w:val="24"/>
        </w:rPr>
        <w:t>relatórios de atividades com comprovação das ações desenvolvidas</w:t>
      </w:r>
      <w:r w:rsidR="00F02383" w:rsidRPr="00F8216A">
        <w:rPr>
          <w:rFonts w:ascii="Arial" w:hAnsi="Arial" w:cs="Arial"/>
          <w:sz w:val="24"/>
          <w:szCs w:val="24"/>
        </w:rPr>
        <w:t>;</w:t>
      </w:r>
      <w:r w:rsidR="00F02383">
        <w:rPr>
          <w:rFonts w:ascii="Arial" w:hAnsi="Arial" w:cs="Arial"/>
          <w:sz w:val="24"/>
          <w:szCs w:val="24"/>
        </w:rPr>
        <w:t xml:space="preserve"> </w:t>
      </w:r>
      <w:r w:rsidR="00F02383" w:rsidRPr="00F02383">
        <w:rPr>
          <w:rFonts w:ascii="Arial" w:hAnsi="Arial" w:cs="Arial"/>
          <w:i/>
          <w:sz w:val="24"/>
          <w:szCs w:val="24"/>
        </w:rPr>
        <w:t>(iii)</w:t>
      </w:r>
      <w:r w:rsidR="00F02383">
        <w:rPr>
          <w:rFonts w:ascii="Arial" w:hAnsi="Arial" w:cs="Arial"/>
          <w:sz w:val="24"/>
          <w:szCs w:val="24"/>
        </w:rPr>
        <w:t xml:space="preserve"> </w:t>
      </w:r>
      <w:r w:rsidR="00F02383" w:rsidRPr="00F8216A">
        <w:rPr>
          <w:rFonts w:ascii="Arial" w:hAnsi="Arial" w:cs="Arial"/>
          <w:color w:val="000000"/>
          <w:sz w:val="24"/>
          <w:szCs w:val="24"/>
        </w:rPr>
        <w:t>publicações, pesquisas e outras formas de produção de conhecimento realizadas;</w:t>
      </w:r>
      <w:r w:rsidR="00F02383">
        <w:rPr>
          <w:rFonts w:ascii="Arial" w:hAnsi="Arial" w:cs="Arial"/>
          <w:sz w:val="24"/>
          <w:szCs w:val="24"/>
        </w:rPr>
        <w:t xml:space="preserve"> </w:t>
      </w:r>
      <w:r w:rsidR="00F02383" w:rsidRPr="00F02383">
        <w:rPr>
          <w:rFonts w:ascii="Arial" w:hAnsi="Arial" w:cs="Arial"/>
          <w:i/>
          <w:sz w:val="24"/>
          <w:szCs w:val="24"/>
        </w:rPr>
        <w:t>(iv)</w:t>
      </w:r>
      <w:r w:rsidR="00F02383">
        <w:rPr>
          <w:rFonts w:ascii="Arial" w:hAnsi="Arial" w:cs="Arial"/>
          <w:sz w:val="24"/>
          <w:szCs w:val="24"/>
        </w:rPr>
        <w:t xml:space="preserve"> </w:t>
      </w:r>
      <w:r w:rsidR="00F02383" w:rsidRPr="00F8216A">
        <w:rPr>
          <w:rFonts w:ascii="Arial" w:hAnsi="Arial" w:cs="Arial"/>
          <w:color w:val="000000"/>
          <w:sz w:val="24"/>
          <w:szCs w:val="24"/>
        </w:rPr>
        <w:t>declarações de experiência prévia e de capacidade técnica no desenvolvimento de atividades ou projetos relacionados ao objeto da parceria ou de natureza semelhante, emitidas por</w:t>
      </w:r>
      <w:r w:rsidR="00F02383">
        <w:rPr>
          <w:rFonts w:ascii="Arial" w:hAnsi="Arial" w:cs="Arial"/>
          <w:color w:val="000000"/>
          <w:sz w:val="24"/>
          <w:szCs w:val="24"/>
        </w:rPr>
        <w:t xml:space="preserve"> terceiros; ou </w:t>
      </w:r>
      <w:r w:rsidR="00F02383" w:rsidRPr="00F02383">
        <w:rPr>
          <w:rFonts w:ascii="Arial" w:hAnsi="Arial" w:cs="Arial"/>
          <w:i/>
          <w:color w:val="000000"/>
          <w:sz w:val="24"/>
          <w:szCs w:val="24"/>
        </w:rPr>
        <w:t>(v)</w:t>
      </w:r>
      <w:r w:rsidR="00F02383">
        <w:rPr>
          <w:rFonts w:ascii="Arial" w:hAnsi="Arial" w:cs="Arial"/>
          <w:color w:val="000000"/>
          <w:sz w:val="24"/>
          <w:szCs w:val="24"/>
        </w:rPr>
        <w:t xml:space="preserve"> </w:t>
      </w:r>
      <w:r w:rsidR="00F02383" w:rsidRPr="00F8216A">
        <w:rPr>
          <w:rFonts w:ascii="Arial" w:hAnsi="Arial" w:cs="Arial"/>
          <w:color w:val="000000"/>
          <w:sz w:val="24"/>
          <w:szCs w:val="24"/>
        </w:rPr>
        <w:t>prêmios de relevância recebidos</w:t>
      </w:r>
      <w:r w:rsidR="00F02383">
        <w:rPr>
          <w:rFonts w:ascii="Arial" w:hAnsi="Arial" w:cs="Arial"/>
          <w:color w:val="000000"/>
          <w:sz w:val="24"/>
          <w:szCs w:val="24"/>
        </w:rPr>
        <w:t>.</w:t>
      </w:r>
    </w:p>
    <w:p w:rsidR="00281F28" w:rsidRPr="00F8216A"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F8216A">
        <w:rPr>
          <w:rFonts w:ascii="Arial" w:hAnsi="Arial" w:cs="Arial"/>
          <w:color w:val="000000"/>
          <w:sz w:val="24"/>
          <w:szCs w:val="24"/>
        </w:rPr>
        <w:t>Certidão de Débitos Relativos a Créditos Tributários Federais e à Dívida Ativa da União;</w:t>
      </w:r>
    </w:p>
    <w:p w:rsidR="00281F28" w:rsidRPr="00F8216A"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F8216A">
        <w:rPr>
          <w:rFonts w:ascii="Arial" w:hAnsi="Arial" w:cs="Arial"/>
          <w:color w:val="000000"/>
          <w:sz w:val="24"/>
          <w:szCs w:val="24"/>
        </w:rPr>
        <w:t>Certificado de Regularidade do Fundo de Garantia do Tempo de Serviço - CRF/FGTS;</w:t>
      </w:r>
    </w:p>
    <w:p w:rsidR="00281F28" w:rsidRPr="00F8216A"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F8216A">
        <w:rPr>
          <w:rFonts w:ascii="Arial" w:hAnsi="Arial" w:cs="Arial"/>
          <w:color w:val="000000"/>
          <w:sz w:val="24"/>
          <w:szCs w:val="24"/>
        </w:rPr>
        <w:t>Certidão Negativa de Débitos Trabalhistas - CNDT;</w:t>
      </w:r>
    </w:p>
    <w:p w:rsidR="00281F28" w:rsidRPr="00F8216A"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F8216A">
        <w:rPr>
          <w:rFonts w:ascii="Arial" w:eastAsia="Times New Roman" w:hAnsi="Arial" w:cs="Arial"/>
          <w:sz w:val="24"/>
          <w:szCs w:val="24"/>
          <w:lang w:eastAsia="pt-BR"/>
        </w:rPr>
        <w:t>Cópia da ata de eleição do quadro dirigente atual;</w:t>
      </w:r>
    </w:p>
    <w:p w:rsidR="00281F28" w:rsidRPr="004E73FD"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 xml:space="preserve">relação nominal atualizada </w:t>
      </w:r>
      <w:r w:rsidR="002C3D7F">
        <w:rPr>
          <w:rFonts w:ascii="Arial" w:hAnsi="Arial" w:cs="Arial"/>
          <w:color w:val="000000"/>
          <w:sz w:val="24"/>
          <w:szCs w:val="24"/>
        </w:rPr>
        <w:t>dos</w:t>
      </w:r>
      <w:r w:rsidRPr="004E73FD">
        <w:rPr>
          <w:rFonts w:ascii="Arial" w:hAnsi="Arial" w:cs="Arial"/>
          <w:color w:val="000000"/>
          <w:sz w:val="24"/>
          <w:szCs w:val="24"/>
        </w:rPr>
        <w:t xml:space="preserve"> dirigentes da </w:t>
      </w:r>
      <w:r w:rsidR="001C7CC6" w:rsidRPr="004E73FD">
        <w:rPr>
          <w:rFonts w:ascii="Arial" w:hAnsi="Arial" w:cs="Arial"/>
          <w:color w:val="000000"/>
          <w:sz w:val="24"/>
          <w:szCs w:val="24"/>
        </w:rPr>
        <w:t>OSC</w:t>
      </w:r>
      <w:r w:rsidRPr="004E73FD">
        <w:rPr>
          <w:rFonts w:ascii="Arial" w:hAnsi="Arial" w:cs="Arial"/>
          <w:color w:val="000000"/>
          <w:sz w:val="24"/>
          <w:szCs w:val="24"/>
        </w:rPr>
        <w:t>, conforme o estatuto, com endereço, telefone, endereço de correio eletrônico, carteira de identidade e Cadastro de Pessoas Físicas de cada um deles;</w:t>
      </w:r>
    </w:p>
    <w:p w:rsidR="00281F28" w:rsidRPr="004E73FD" w:rsidRDefault="00281F28" w:rsidP="00871615">
      <w:pPr>
        <w:pStyle w:val="PargrafodaLista"/>
        <w:numPr>
          <w:ilvl w:val="0"/>
          <w:numId w:val="4"/>
        </w:numPr>
        <w:tabs>
          <w:tab w:val="left" w:pos="1276"/>
          <w:tab w:val="left" w:pos="2410"/>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 xml:space="preserve">cópia de documento oficial de identificação dos representantes </w:t>
      </w:r>
      <w:r w:rsidR="001C7CC6" w:rsidRPr="004E73FD">
        <w:rPr>
          <w:rFonts w:ascii="Arial" w:hAnsi="Arial" w:cs="Arial"/>
          <w:color w:val="000000"/>
          <w:sz w:val="24"/>
          <w:szCs w:val="24"/>
        </w:rPr>
        <w:t xml:space="preserve">da OSC </w:t>
      </w:r>
      <w:r w:rsidRPr="004E73FD">
        <w:rPr>
          <w:rFonts w:ascii="Arial" w:hAnsi="Arial" w:cs="Arial"/>
          <w:color w:val="000000"/>
          <w:sz w:val="24"/>
          <w:szCs w:val="24"/>
        </w:rPr>
        <w:t>que subscreverão o acordo de cooperação;</w:t>
      </w:r>
    </w:p>
    <w:p w:rsidR="00281F28" w:rsidRPr="004E73FD" w:rsidRDefault="00281F28" w:rsidP="00871615">
      <w:pPr>
        <w:pStyle w:val="PargrafodaLista"/>
        <w:numPr>
          <w:ilvl w:val="0"/>
          <w:numId w:val="4"/>
        </w:numPr>
        <w:tabs>
          <w:tab w:val="left" w:pos="1418"/>
          <w:tab w:val="left" w:pos="2552"/>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 xml:space="preserve">cópia de documento que comprove que a </w:t>
      </w:r>
      <w:r w:rsidR="001C7CC6" w:rsidRPr="004E73FD">
        <w:rPr>
          <w:rFonts w:ascii="Arial" w:hAnsi="Arial" w:cs="Arial"/>
          <w:color w:val="000000"/>
          <w:sz w:val="24"/>
          <w:szCs w:val="24"/>
        </w:rPr>
        <w:t>OSC</w:t>
      </w:r>
      <w:r w:rsidRPr="004E73FD">
        <w:rPr>
          <w:rFonts w:ascii="Arial" w:hAnsi="Arial" w:cs="Arial"/>
          <w:color w:val="000000"/>
          <w:sz w:val="24"/>
          <w:szCs w:val="24"/>
        </w:rPr>
        <w:t xml:space="preserve"> funciona no endereço por ela declarado;</w:t>
      </w:r>
    </w:p>
    <w:p w:rsidR="00281F28" w:rsidRPr="004E73FD" w:rsidRDefault="00281F28" w:rsidP="00871615">
      <w:pPr>
        <w:pStyle w:val="PargrafodaLista"/>
        <w:numPr>
          <w:ilvl w:val="0"/>
          <w:numId w:val="4"/>
        </w:numPr>
        <w:tabs>
          <w:tab w:val="left" w:pos="1418"/>
          <w:tab w:val="left" w:pos="2552"/>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 xml:space="preserve">declaração do representante legal da organização da sociedade civil com informação de que a organização e seus dirigentes não incorrem em quaisquer das </w:t>
      </w:r>
      <w:r w:rsidRPr="004E73FD">
        <w:rPr>
          <w:rFonts w:ascii="Arial" w:hAnsi="Arial" w:cs="Arial"/>
          <w:sz w:val="24"/>
          <w:szCs w:val="24"/>
        </w:rPr>
        <w:t>vedações previstas no</w:t>
      </w:r>
      <w:r w:rsidR="001C7CC6" w:rsidRPr="004E73FD">
        <w:rPr>
          <w:rFonts w:ascii="Arial" w:hAnsi="Arial" w:cs="Arial"/>
          <w:sz w:val="24"/>
          <w:szCs w:val="24"/>
        </w:rPr>
        <w:t xml:space="preserve"> </w:t>
      </w:r>
      <w:hyperlink r:id="rId16" w:anchor="art39" w:history="1">
        <w:r w:rsidRPr="004E73FD">
          <w:rPr>
            <w:rStyle w:val="Hyperlink"/>
            <w:rFonts w:ascii="Arial" w:hAnsi="Arial" w:cs="Arial"/>
            <w:color w:val="auto"/>
            <w:sz w:val="24"/>
            <w:szCs w:val="24"/>
            <w:u w:val="none"/>
          </w:rPr>
          <w:t>art</w:t>
        </w:r>
        <w:r w:rsidR="001C7CC6" w:rsidRPr="004E73FD">
          <w:rPr>
            <w:rStyle w:val="Hyperlink"/>
            <w:rFonts w:ascii="Arial" w:hAnsi="Arial" w:cs="Arial"/>
            <w:color w:val="auto"/>
            <w:sz w:val="24"/>
            <w:szCs w:val="24"/>
            <w:u w:val="none"/>
          </w:rPr>
          <w:t>igo</w:t>
        </w:r>
        <w:r w:rsidRPr="004E73FD">
          <w:rPr>
            <w:rStyle w:val="Hyperlink"/>
            <w:rFonts w:ascii="Arial" w:hAnsi="Arial" w:cs="Arial"/>
            <w:color w:val="auto"/>
            <w:sz w:val="24"/>
            <w:szCs w:val="24"/>
            <w:u w:val="none"/>
          </w:rPr>
          <w:t xml:space="preserve"> 39 da Lei nº 13.019, de 2014</w:t>
        </w:r>
      </w:hyperlink>
      <w:r w:rsidRPr="004E73FD">
        <w:rPr>
          <w:rFonts w:ascii="Arial" w:hAnsi="Arial" w:cs="Arial"/>
          <w:sz w:val="24"/>
          <w:szCs w:val="24"/>
        </w:rPr>
        <w:t>, as quais deverão estar descritas</w:t>
      </w:r>
      <w:r w:rsidRPr="004E73FD">
        <w:rPr>
          <w:rFonts w:ascii="Arial" w:hAnsi="Arial" w:cs="Arial"/>
          <w:color w:val="000000"/>
          <w:sz w:val="24"/>
          <w:szCs w:val="24"/>
        </w:rPr>
        <w:t xml:space="preserve"> no documento;</w:t>
      </w:r>
      <w:r w:rsidR="00F02383" w:rsidRPr="004E73FD">
        <w:rPr>
          <w:rFonts w:ascii="Arial" w:hAnsi="Arial" w:cs="Arial"/>
          <w:color w:val="000000"/>
          <w:sz w:val="24"/>
          <w:szCs w:val="24"/>
        </w:rPr>
        <w:t xml:space="preserve"> </w:t>
      </w:r>
      <w:r w:rsidR="00F02383" w:rsidRPr="004E73FD">
        <w:rPr>
          <w:rFonts w:ascii="Arial" w:eastAsia="Times New Roman" w:hAnsi="Arial" w:cs="Arial"/>
          <w:i/>
          <w:sz w:val="24"/>
          <w:szCs w:val="24"/>
          <w:lang w:eastAsia="pt-BR"/>
        </w:rPr>
        <w:t xml:space="preserve">(modelo constante do </w:t>
      </w:r>
      <w:r w:rsidR="004B1294" w:rsidRPr="004E73FD">
        <w:rPr>
          <w:rFonts w:ascii="Arial" w:eastAsia="Times New Roman" w:hAnsi="Arial" w:cs="Arial"/>
          <w:i/>
          <w:sz w:val="24"/>
          <w:szCs w:val="24"/>
          <w:lang w:eastAsia="pt-BR"/>
        </w:rPr>
        <w:t>Anexo III</w:t>
      </w:r>
      <w:r w:rsidR="00F02383" w:rsidRPr="004E73FD">
        <w:rPr>
          <w:rFonts w:ascii="Arial" w:eastAsia="Times New Roman" w:hAnsi="Arial" w:cs="Arial"/>
          <w:i/>
          <w:sz w:val="24"/>
          <w:szCs w:val="24"/>
          <w:lang w:eastAsia="pt-BR"/>
        </w:rPr>
        <w:t>)</w:t>
      </w:r>
    </w:p>
    <w:p w:rsidR="00281F28" w:rsidRPr="004E73FD" w:rsidRDefault="00281F28" w:rsidP="00871615">
      <w:pPr>
        <w:pStyle w:val="PargrafodaLista"/>
        <w:numPr>
          <w:ilvl w:val="0"/>
          <w:numId w:val="4"/>
        </w:numPr>
        <w:tabs>
          <w:tab w:val="left" w:pos="1418"/>
          <w:tab w:val="left" w:pos="2552"/>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declaração de que:</w:t>
      </w:r>
      <w:r w:rsidR="00A25828" w:rsidRPr="004E73FD">
        <w:rPr>
          <w:rFonts w:ascii="Arial" w:hAnsi="Arial" w:cs="Arial"/>
          <w:color w:val="000000"/>
          <w:sz w:val="24"/>
          <w:szCs w:val="24"/>
        </w:rPr>
        <w:t xml:space="preserve"> </w:t>
      </w:r>
      <w:r w:rsidR="00A25828" w:rsidRPr="004E73FD">
        <w:rPr>
          <w:rFonts w:ascii="Arial" w:eastAsia="Times New Roman" w:hAnsi="Arial" w:cs="Arial"/>
          <w:i/>
          <w:sz w:val="24"/>
          <w:szCs w:val="24"/>
          <w:lang w:eastAsia="pt-BR"/>
        </w:rPr>
        <w:t xml:space="preserve">(modelo constante do </w:t>
      </w:r>
      <w:r w:rsidR="000950D6" w:rsidRPr="004E73FD">
        <w:rPr>
          <w:rFonts w:ascii="Arial" w:eastAsia="Times New Roman" w:hAnsi="Arial" w:cs="Arial"/>
          <w:i/>
          <w:sz w:val="24"/>
          <w:szCs w:val="24"/>
          <w:lang w:eastAsia="pt-BR"/>
        </w:rPr>
        <w:t>Anexo II</w:t>
      </w:r>
      <w:r w:rsidR="00A25828" w:rsidRPr="004E73FD">
        <w:rPr>
          <w:rFonts w:ascii="Arial" w:eastAsia="Times New Roman" w:hAnsi="Arial" w:cs="Arial"/>
          <w:i/>
          <w:sz w:val="24"/>
          <w:szCs w:val="24"/>
          <w:lang w:eastAsia="pt-BR"/>
        </w:rPr>
        <w:t>)</w:t>
      </w:r>
    </w:p>
    <w:p w:rsidR="00281F28" w:rsidRPr="004E73FD" w:rsidRDefault="00281F28" w:rsidP="00871615">
      <w:pPr>
        <w:pStyle w:val="PargrafodaLista"/>
        <w:numPr>
          <w:ilvl w:val="0"/>
          <w:numId w:val="6"/>
        </w:numPr>
        <w:tabs>
          <w:tab w:val="left" w:pos="851"/>
          <w:tab w:val="left" w:pos="1985"/>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lastRenderedPageBreak/>
        <w:t>não há, em seu quadro de dirigentes membro de Poder ou do Ministério Público ou dirigente de órgão ou entidade da Administração Pública</w:t>
      </w:r>
      <w:r w:rsidR="000950D6" w:rsidRPr="004E73FD">
        <w:rPr>
          <w:rFonts w:ascii="Arial" w:hAnsi="Arial" w:cs="Arial"/>
          <w:color w:val="000000"/>
          <w:sz w:val="24"/>
          <w:szCs w:val="24"/>
        </w:rPr>
        <w:t xml:space="preserve"> </w:t>
      </w:r>
      <w:r w:rsidRPr="004E73FD">
        <w:rPr>
          <w:rFonts w:ascii="Arial" w:hAnsi="Arial" w:cs="Arial"/>
          <w:color w:val="000000"/>
          <w:sz w:val="24"/>
          <w:szCs w:val="24"/>
        </w:rPr>
        <w:t>Federal ou cônjuge, companheiro ou parente em linha reta, colateral ou por afinidade, até o segundo grau, das pessoas mencionadas</w:t>
      </w:r>
      <w:r w:rsidRPr="004E73FD">
        <w:rPr>
          <w:rFonts w:ascii="Arial" w:hAnsi="Arial" w:cs="Arial"/>
          <w:sz w:val="24"/>
          <w:szCs w:val="24"/>
        </w:rPr>
        <w:t>;</w:t>
      </w:r>
    </w:p>
    <w:p w:rsidR="00281F28" w:rsidRPr="004E73FD" w:rsidRDefault="00281F28" w:rsidP="00871615">
      <w:pPr>
        <w:pStyle w:val="PargrafodaLista"/>
        <w:numPr>
          <w:ilvl w:val="0"/>
          <w:numId w:val="6"/>
        </w:numPr>
        <w:tabs>
          <w:tab w:val="left" w:pos="851"/>
          <w:tab w:val="left" w:pos="1985"/>
        </w:tabs>
        <w:spacing w:after="120" w:line="240" w:lineRule="auto"/>
        <w:ind w:left="0" w:firstLine="567"/>
        <w:contextualSpacing w:val="0"/>
        <w:jc w:val="both"/>
        <w:rPr>
          <w:rFonts w:ascii="Arial" w:hAnsi="Arial" w:cs="Arial"/>
          <w:sz w:val="24"/>
          <w:szCs w:val="24"/>
        </w:rPr>
      </w:pPr>
      <w:r w:rsidRPr="004E73FD">
        <w:rPr>
          <w:rFonts w:ascii="Arial" w:hAnsi="Arial" w:cs="Arial"/>
          <w:color w:val="000000"/>
          <w:spacing w:val="-2"/>
          <w:sz w:val="24"/>
          <w:szCs w:val="24"/>
        </w:rPr>
        <w:t>não contratará, para prestação de serviços, servidor ou empregado público, inclusive aquele que exerça cargo em comissão ou função de confiança, de órgão ou entidade da Administração Pública</w:t>
      </w:r>
      <w:r w:rsidR="002C3D7F">
        <w:rPr>
          <w:rFonts w:ascii="Arial" w:hAnsi="Arial" w:cs="Arial"/>
          <w:color w:val="000000"/>
          <w:spacing w:val="-2"/>
          <w:sz w:val="24"/>
          <w:szCs w:val="24"/>
        </w:rPr>
        <w:t xml:space="preserve"> </w:t>
      </w:r>
      <w:r w:rsidRPr="004E73FD">
        <w:rPr>
          <w:rFonts w:ascii="Arial" w:hAnsi="Arial" w:cs="Arial"/>
          <w:color w:val="000000"/>
          <w:spacing w:val="-2"/>
          <w:sz w:val="24"/>
          <w:szCs w:val="24"/>
        </w:rPr>
        <w:t>Federal</w:t>
      </w:r>
      <w:r w:rsidR="002C3D7F">
        <w:rPr>
          <w:rFonts w:ascii="Arial" w:hAnsi="Arial" w:cs="Arial"/>
          <w:color w:val="000000"/>
          <w:spacing w:val="-2"/>
          <w:sz w:val="24"/>
          <w:szCs w:val="24"/>
        </w:rPr>
        <w:t xml:space="preserve"> </w:t>
      </w:r>
      <w:r w:rsidRPr="004E73FD">
        <w:rPr>
          <w:rFonts w:ascii="Arial" w:hAnsi="Arial" w:cs="Arial"/>
          <w:color w:val="000000"/>
          <w:spacing w:val="-2"/>
          <w:sz w:val="24"/>
          <w:szCs w:val="24"/>
        </w:rPr>
        <w:t>celebrante, ou seu cônjuge, companheiro ou parente em linha reta, colateral ou por afinidade, até o segundo grau, ressalvadas as hipóteses previstas em lei específica e na lei de diretrizes orçamentárias.</w:t>
      </w:r>
    </w:p>
    <w:p w:rsidR="00281F28" w:rsidRPr="004E73FD" w:rsidRDefault="00281F28" w:rsidP="00871615">
      <w:pPr>
        <w:pStyle w:val="PargrafodaLista"/>
        <w:numPr>
          <w:ilvl w:val="0"/>
          <w:numId w:val="4"/>
        </w:numPr>
        <w:tabs>
          <w:tab w:val="left" w:pos="1418"/>
          <w:tab w:val="left" w:pos="2552"/>
        </w:tabs>
        <w:spacing w:after="120" w:line="240" w:lineRule="auto"/>
        <w:ind w:left="0" w:firstLine="567"/>
        <w:contextualSpacing w:val="0"/>
        <w:jc w:val="both"/>
        <w:rPr>
          <w:rFonts w:ascii="Arial" w:hAnsi="Arial" w:cs="Arial"/>
          <w:b/>
          <w:sz w:val="24"/>
          <w:szCs w:val="24"/>
        </w:rPr>
      </w:pPr>
      <w:r w:rsidRPr="004E73FD">
        <w:rPr>
          <w:rFonts w:ascii="Arial" w:eastAsia="Times New Roman" w:hAnsi="Arial" w:cs="Arial"/>
          <w:sz w:val="24"/>
          <w:szCs w:val="24"/>
          <w:lang w:eastAsia="pt-BR"/>
        </w:rPr>
        <w:t>Declaração, sob as penas da lei</w:t>
      </w:r>
      <w:r w:rsidR="00F02383" w:rsidRPr="004E73FD">
        <w:rPr>
          <w:rFonts w:ascii="Arial" w:eastAsia="Times New Roman" w:hAnsi="Arial" w:cs="Arial"/>
          <w:sz w:val="24"/>
          <w:szCs w:val="24"/>
          <w:lang w:eastAsia="pt-BR"/>
        </w:rPr>
        <w:t>, de que não emprega menor de dezoito</w:t>
      </w:r>
      <w:r w:rsidRPr="004E73FD">
        <w:rPr>
          <w:rFonts w:ascii="Arial" w:eastAsia="Times New Roman" w:hAnsi="Arial" w:cs="Arial"/>
          <w:sz w:val="24"/>
          <w:szCs w:val="24"/>
          <w:lang w:eastAsia="pt-BR"/>
        </w:rPr>
        <w:t xml:space="preserve"> anos em trabalho noturno, perigoso ou insalubre e não emprega menor de </w:t>
      </w:r>
      <w:r w:rsidR="00F02383" w:rsidRPr="004E73FD">
        <w:rPr>
          <w:rFonts w:ascii="Arial" w:eastAsia="Times New Roman" w:hAnsi="Arial" w:cs="Arial"/>
          <w:sz w:val="24"/>
          <w:szCs w:val="24"/>
          <w:lang w:eastAsia="pt-BR"/>
        </w:rPr>
        <w:t xml:space="preserve">dezesseis </w:t>
      </w:r>
      <w:r w:rsidRPr="004E73FD">
        <w:rPr>
          <w:rFonts w:ascii="Arial" w:eastAsia="Times New Roman" w:hAnsi="Arial" w:cs="Arial"/>
          <w:sz w:val="24"/>
          <w:szCs w:val="24"/>
          <w:lang w:eastAsia="pt-BR"/>
        </w:rPr>
        <w:t>anos, salvo na condição de aprendiz</w:t>
      </w:r>
      <w:r w:rsidRPr="004E73FD">
        <w:rPr>
          <w:rFonts w:ascii="Arial" w:hAnsi="Arial" w:cs="Arial"/>
          <w:sz w:val="24"/>
          <w:szCs w:val="24"/>
        </w:rPr>
        <w:t>.</w:t>
      </w:r>
      <w:r w:rsidR="00F02383" w:rsidRPr="004E73FD">
        <w:rPr>
          <w:rFonts w:ascii="Arial" w:hAnsi="Arial" w:cs="Arial"/>
          <w:sz w:val="24"/>
          <w:szCs w:val="24"/>
        </w:rPr>
        <w:t xml:space="preserve"> </w:t>
      </w:r>
      <w:r w:rsidR="00F02383" w:rsidRPr="004E73FD">
        <w:rPr>
          <w:rFonts w:ascii="Arial" w:eastAsia="Times New Roman" w:hAnsi="Arial" w:cs="Arial"/>
          <w:i/>
          <w:sz w:val="24"/>
          <w:szCs w:val="24"/>
          <w:lang w:eastAsia="pt-BR"/>
        </w:rPr>
        <w:t xml:space="preserve">(modelo constante do </w:t>
      </w:r>
      <w:r w:rsidR="000950D6" w:rsidRPr="004E73FD">
        <w:rPr>
          <w:rFonts w:ascii="Arial" w:eastAsia="Times New Roman" w:hAnsi="Arial" w:cs="Arial"/>
          <w:i/>
          <w:sz w:val="24"/>
          <w:szCs w:val="24"/>
          <w:lang w:eastAsia="pt-BR"/>
        </w:rPr>
        <w:t>Anexo II</w:t>
      </w:r>
      <w:r w:rsidR="00F02383" w:rsidRPr="004E73FD">
        <w:rPr>
          <w:rFonts w:ascii="Arial" w:eastAsia="Times New Roman" w:hAnsi="Arial" w:cs="Arial"/>
          <w:i/>
          <w:sz w:val="24"/>
          <w:szCs w:val="24"/>
          <w:lang w:eastAsia="pt-BR"/>
        </w:rPr>
        <w:t>)</w:t>
      </w:r>
    </w:p>
    <w:p w:rsidR="00281F28" w:rsidRPr="004E73FD" w:rsidRDefault="00281F28"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Recebida a documentação, será procedido o trâmite processual para celebração do acordo de cooperação.</w:t>
      </w:r>
    </w:p>
    <w:p w:rsidR="00281F28" w:rsidRPr="004E73FD" w:rsidRDefault="00281F28"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A vigência do acordo de cooperação será igual ao prazo necessário </w:t>
      </w:r>
      <w:r w:rsidR="000645C8" w:rsidRPr="004E73FD">
        <w:rPr>
          <w:rFonts w:ascii="Arial" w:hAnsi="Arial" w:cs="Arial"/>
          <w:sz w:val="24"/>
          <w:szCs w:val="24"/>
        </w:rPr>
        <w:t>à execução</w:t>
      </w:r>
      <w:r w:rsidRPr="004E73FD">
        <w:rPr>
          <w:rFonts w:ascii="Arial" w:hAnsi="Arial" w:cs="Arial"/>
          <w:sz w:val="24"/>
          <w:szCs w:val="24"/>
        </w:rPr>
        <w:t xml:space="preserve"> do plano de trabalho, limitada essa a 5 (cinco) anos.</w:t>
      </w:r>
    </w:p>
    <w:p w:rsidR="00B533E7" w:rsidRPr="004E73FD" w:rsidRDefault="00B533E7"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No período entre a apresentação da documentação prevista no item 9.5 e a assinatura do instrumento de parceria, a OSC fica obrigada a informar qualquer evento superveniente que possa prejudicar a regular celebração da parceria, sobretudo quanto ao cumprimento dos requisitos e exigências previstos para celebração.</w:t>
      </w:r>
    </w:p>
    <w:p w:rsidR="00B533E7" w:rsidRPr="004E73FD" w:rsidRDefault="00B533E7"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A OSC deverá comunicar alterações em seus atos societários e no quadro de dirigentes, quando houver (art. 26, §5º, do Decreto nº 8.726, de 2016).</w:t>
      </w:r>
    </w:p>
    <w:p w:rsidR="00B533E7" w:rsidRPr="004E73FD" w:rsidRDefault="00B533E7" w:rsidP="00871615">
      <w:pPr>
        <w:pStyle w:val="PargrafodaLista"/>
        <w:numPr>
          <w:ilvl w:val="0"/>
          <w:numId w:val="22"/>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Nos termos do §1º do art. 28 da Lei nº 13.019, de 2014, na hipótese de a OSC selecionada não atender aos requisitos previstos nos itens 9.1 a 9.5, incluindo os exigidos nos arts. 33 e 34 da referida Lei, aquela imediatamente mais bem classificada poderá ser convidada a aceitar a celebração de parceria nos termos da proposta por ela apresentada.</w:t>
      </w:r>
    </w:p>
    <w:p w:rsidR="00B533E7" w:rsidRPr="004E73FD" w:rsidRDefault="00B533E7" w:rsidP="00871615">
      <w:pPr>
        <w:pStyle w:val="PargrafodaLista"/>
        <w:numPr>
          <w:ilvl w:val="0"/>
          <w:numId w:val="22"/>
        </w:numPr>
        <w:tabs>
          <w:tab w:val="left" w:pos="1134"/>
        </w:tabs>
        <w:spacing w:after="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Em conformidade com o §2º do art. 28 da Lei nº 13.019, de 2014, caso a OSC convidada aceite celebrar a parceria, ela será convocada na forma do item 9.1 do presente Edital, em seguida, proceder-se-á à verificação dos documentos na forma dos itens 9.1 a 9.5. Esse procedimento poderá ser repetido, sucessivamente, obedecida a ordem de classificação.</w:t>
      </w:r>
    </w:p>
    <w:p w:rsidR="004E73FD" w:rsidRDefault="004E73FD" w:rsidP="00871615">
      <w:pPr>
        <w:spacing w:after="0" w:line="240" w:lineRule="auto"/>
        <w:rPr>
          <w:rFonts w:ascii="Arial" w:hAnsi="Arial" w:cs="Arial"/>
          <w:sz w:val="24"/>
          <w:szCs w:val="24"/>
        </w:rPr>
      </w:pPr>
    </w:p>
    <w:p w:rsidR="00281F28" w:rsidRPr="004E73FD" w:rsidRDefault="00281F28" w:rsidP="00871615">
      <w:pPr>
        <w:pStyle w:val="PargrafodaLista"/>
        <w:numPr>
          <w:ilvl w:val="0"/>
          <w:numId w:val="15"/>
        </w:numPr>
        <w:tabs>
          <w:tab w:val="left" w:pos="993"/>
        </w:tabs>
        <w:spacing w:after="0" w:line="240" w:lineRule="auto"/>
        <w:ind w:left="0" w:firstLine="567"/>
        <w:contextualSpacing w:val="0"/>
        <w:jc w:val="both"/>
        <w:rPr>
          <w:rFonts w:ascii="Arial" w:hAnsi="Arial" w:cs="Arial"/>
          <w:b/>
          <w:sz w:val="24"/>
          <w:szCs w:val="24"/>
        </w:rPr>
      </w:pPr>
      <w:r w:rsidRPr="004E73FD">
        <w:rPr>
          <w:rFonts w:ascii="Arial" w:eastAsia="Times New Roman" w:hAnsi="Arial" w:cs="Arial"/>
          <w:b/>
          <w:bCs/>
          <w:sz w:val="24"/>
          <w:szCs w:val="24"/>
          <w:lang w:eastAsia="pt-BR"/>
        </w:rPr>
        <w:t>DA PRESTAÇÃO DE CONTAS</w:t>
      </w:r>
    </w:p>
    <w:p w:rsidR="00281F28" w:rsidRPr="00F8216A" w:rsidRDefault="00281F28" w:rsidP="00871615">
      <w:pPr>
        <w:pStyle w:val="PargrafodaLista"/>
        <w:spacing w:after="0" w:line="240" w:lineRule="auto"/>
        <w:ind w:left="0" w:firstLine="1134"/>
        <w:contextualSpacing w:val="0"/>
        <w:jc w:val="both"/>
        <w:rPr>
          <w:rFonts w:ascii="Arial" w:hAnsi="Arial" w:cs="Arial"/>
          <w:sz w:val="24"/>
          <w:szCs w:val="24"/>
        </w:rPr>
      </w:pPr>
    </w:p>
    <w:p w:rsidR="006341EF" w:rsidRPr="00F8216A" w:rsidRDefault="006341EF" w:rsidP="00871615">
      <w:pPr>
        <w:shd w:val="clear" w:color="auto" w:fill="FFFFFF"/>
        <w:spacing w:after="120" w:line="240" w:lineRule="auto"/>
        <w:ind w:firstLine="567"/>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1</w:t>
      </w:r>
      <w:r w:rsidR="004E73FD">
        <w:rPr>
          <w:rFonts w:ascii="Arial" w:eastAsia="Times New Roman" w:hAnsi="Arial" w:cs="Arial"/>
          <w:sz w:val="24"/>
          <w:szCs w:val="24"/>
          <w:lang w:eastAsia="pt-BR"/>
        </w:rPr>
        <w:t>0</w:t>
      </w:r>
      <w:r w:rsidRPr="00F8216A">
        <w:rPr>
          <w:rFonts w:ascii="Arial" w:eastAsia="Times New Roman" w:hAnsi="Arial" w:cs="Arial"/>
          <w:sz w:val="24"/>
          <w:szCs w:val="24"/>
          <w:lang w:eastAsia="pt-BR"/>
        </w:rPr>
        <w:t>.1. A</w:t>
      </w:r>
      <w:r w:rsidR="001C7CC6">
        <w:rPr>
          <w:rFonts w:ascii="Arial" w:eastAsia="Times New Roman" w:hAnsi="Arial" w:cs="Arial"/>
          <w:sz w:val="24"/>
          <w:szCs w:val="24"/>
          <w:lang w:eastAsia="pt-BR"/>
        </w:rPr>
        <w:t>s</w:t>
      </w:r>
      <w:r w:rsidRPr="00F8216A">
        <w:rPr>
          <w:rFonts w:ascii="Arial" w:eastAsia="Times New Roman" w:hAnsi="Arial" w:cs="Arial"/>
          <w:sz w:val="24"/>
          <w:szCs w:val="24"/>
          <w:lang w:eastAsia="pt-BR"/>
        </w:rPr>
        <w:t xml:space="preserve"> prestaç</w:t>
      </w:r>
      <w:r w:rsidR="001C7CC6">
        <w:rPr>
          <w:rFonts w:ascii="Arial" w:eastAsia="Times New Roman" w:hAnsi="Arial" w:cs="Arial"/>
          <w:sz w:val="24"/>
          <w:szCs w:val="24"/>
          <w:lang w:eastAsia="pt-BR"/>
        </w:rPr>
        <w:t>ões</w:t>
      </w:r>
      <w:r w:rsidRPr="00F8216A">
        <w:rPr>
          <w:rFonts w:ascii="Arial" w:eastAsia="Times New Roman" w:hAnsi="Arial" w:cs="Arial"/>
          <w:sz w:val="24"/>
          <w:szCs w:val="24"/>
          <w:lang w:eastAsia="pt-BR"/>
        </w:rPr>
        <w:t xml:space="preserve"> de contas </w:t>
      </w:r>
      <w:r w:rsidR="000645C8">
        <w:rPr>
          <w:rFonts w:ascii="Arial" w:eastAsia="Times New Roman" w:hAnsi="Arial" w:cs="Arial"/>
          <w:sz w:val="24"/>
          <w:szCs w:val="24"/>
          <w:lang w:eastAsia="pt-BR"/>
        </w:rPr>
        <w:t xml:space="preserve">da OSC </w:t>
      </w:r>
      <w:r w:rsidRPr="00F8216A">
        <w:rPr>
          <w:rFonts w:ascii="Arial" w:eastAsia="Times New Roman" w:hAnsi="Arial" w:cs="Arial"/>
          <w:sz w:val="24"/>
          <w:szCs w:val="24"/>
          <w:lang w:eastAsia="pt-BR"/>
        </w:rPr>
        <w:t>e todos os atos que dela</w:t>
      </w:r>
      <w:r w:rsidR="001C7CC6">
        <w:rPr>
          <w:rFonts w:ascii="Arial" w:eastAsia="Times New Roman" w:hAnsi="Arial" w:cs="Arial"/>
          <w:sz w:val="24"/>
          <w:szCs w:val="24"/>
          <w:lang w:eastAsia="pt-BR"/>
        </w:rPr>
        <w:t>s</w:t>
      </w:r>
      <w:r w:rsidRPr="00F8216A">
        <w:rPr>
          <w:rFonts w:ascii="Arial" w:eastAsia="Times New Roman" w:hAnsi="Arial" w:cs="Arial"/>
          <w:sz w:val="24"/>
          <w:szCs w:val="24"/>
          <w:lang w:eastAsia="pt-BR"/>
        </w:rPr>
        <w:t xml:space="preserve"> decorram, dar-se-ão de acordo com as regras previstas na Lei nº 13.019/2014</w:t>
      </w:r>
      <w:r w:rsidR="001C7CC6">
        <w:rPr>
          <w:rFonts w:ascii="Arial" w:eastAsia="Times New Roman" w:hAnsi="Arial" w:cs="Arial"/>
          <w:sz w:val="24"/>
          <w:szCs w:val="24"/>
          <w:lang w:eastAsia="pt-BR"/>
        </w:rPr>
        <w:t xml:space="preserve"> e no </w:t>
      </w:r>
      <w:r w:rsidR="00871615">
        <w:rPr>
          <w:rFonts w:ascii="Arial" w:eastAsia="Times New Roman" w:hAnsi="Arial" w:cs="Arial"/>
          <w:sz w:val="24"/>
          <w:szCs w:val="24"/>
          <w:lang w:eastAsia="pt-BR"/>
        </w:rPr>
        <w:t>D</w:t>
      </w:r>
      <w:r w:rsidR="001C7CC6">
        <w:rPr>
          <w:rFonts w:ascii="Arial" w:eastAsia="Times New Roman" w:hAnsi="Arial" w:cs="Arial"/>
          <w:sz w:val="24"/>
          <w:szCs w:val="24"/>
          <w:lang w:eastAsia="pt-BR"/>
        </w:rPr>
        <w:t>ecreto nº 8.726/2016</w:t>
      </w:r>
      <w:r w:rsidRPr="00F8216A">
        <w:rPr>
          <w:rFonts w:ascii="Arial" w:eastAsia="Times New Roman" w:hAnsi="Arial" w:cs="Arial"/>
          <w:sz w:val="24"/>
          <w:szCs w:val="24"/>
          <w:lang w:eastAsia="pt-BR"/>
        </w:rPr>
        <w:t>.</w:t>
      </w:r>
    </w:p>
    <w:p w:rsidR="006341EF" w:rsidRPr="00F8216A" w:rsidRDefault="00281F28" w:rsidP="00871615">
      <w:pPr>
        <w:shd w:val="clear" w:color="auto" w:fill="FFFFFF"/>
        <w:spacing w:after="120" w:line="240" w:lineRule="auto"/>
        <w:ind w:firstLine="567"/>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1</w:t>
      </w:r>
      <w:r w:rsidR="004E73FD">
        <w:rPr>
          <w:rFonts w:ascii="Arial" w:eastAsia="Times New Roman" w:hAnsi="Arial" w:cs="Arial"/>
          <w:sz w:val="24"/>
          <w:szCs w:val="24"/>
          <w:lang w:eastAsia="pt-BR"/>
        </w:rPr>
        <w:t>0</w:t>
      </w:r>
      <w:r w:rsidRPr="00F8216A">
        <w:rPr>
          <w:rFonts w:ascii="Arial" w:eastAsia="Times New Roman" w:hAnsi="Arial" w:cs="Arial"/>
          <w:sz w:val="24"/>
          <w:szCs w:val="24"/>
          <w:lang w:eastAsia="pt-BR"/>
        </w:rPr>
        <w:t>.2.</w:t>
      </w:r>
      <w:r w:rsidR="001C7CC6">
        <w:rPr>
          <w:rFonts w:ascii="Arial" w:eastAsia="Times New Roman" w:hAnsi="Arial" w:cs="Arial"/>
          <w:sz w:val="24"/>
          <w:szCs w:val="24"/>
          <w:lang w:eastAsia="pt-BR"/>
        </w:rPr>
        <w:t xml:space="preserve"> Toda </w:t>
      </w:r>
      <w:r w:rsidR="006341EF" w:rsidRPr="00F8216A">
        <w:rPr>
          <w:rFonts w:ascii="Arial" w:eastAsia="Times New Roman" w:hAnsi="Arial" w:cs="Arial"/>
          <w:sz w:val="24"/>
          <w:szCs w:val="24"/>
          <w:lang w:eastAsia="pt-BR"/>
        </w:rPr>
        <w:t>prestação de contas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6341EF" w:rsidRPr="00F8216A" w:rsidRDefault="00281F28" w:rsidP="00871615">
      <w:pPr>
        <w:shd w:val="clear" w:color="auto" w:fill="FFFFFF"/>
        <w:tabs>
          <w:tab w:val="left" w:pos="1418"/>
        </w:tabs>
        <w:spacing w:after="120" w:line="240" w:lineRule="auto"/>
        <w:ind w:firstLine="567"/>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1</w:t>
      </w:r>
      <w:r w:rsidR="004E73FD">
        <w:rPr>
          <w:rFonts w:ascii="Arial" w:eastAsia="Times New Roman" w:hAnsi="Arial" w:cs="Arial"/>
          <w:sz w:val="24"/>
          <w:szCs w:val="24"/>
          <w:lang w:eastAsia="pt-BR"/>
        </w:rPr>
        <w:t>0</w:t>
      </w:r>
      <w:r w:rsidRPr="00F8216A">
        <w:rPr>
          <w:rFonts w:ascii="Arial" w:eastAsia="Times New Roman" w:hAnsi="Arial" w:cs="Arial"/>
          <w:sz w:val="24"/>
          <w:szCs w:val="24"/>
          <w:lang w:eastAsia="pt-BR"/>
        </w:rPr>
        <w:t>.3.</w:t>
      </w:r>
      <w:r w:rsidR="006341EF" w:rsidRPr="00F8216A">
        <w:rPr>
          <w:rFonts w:ascii="Arial" w:eastAsia="Times New Roman" w:hAnsi="Arial" w:cs="Arial"/>
          <w:sz w:val="24"/>
          <w:szCs w:val="24"/>
          <w:lang w:eastAsia="pt-BR"/>
        </w:rPr>
        <w:t xml:space="preserve"> </w:t>
      </w:r>
      <w:r w:rsidR="007F0686">
        <w:rPr>
          <w:rFonts w:ascii="Arial" w:eastAsia="Times New Roman" w:hAnsi="Arial" w:cs="Arial"/>
          <w:sz w:val="24"/>
          <w:szCs w:val="24"/>
          <w:lang w:eastAsia="pt-BR"/>
        </w:rPr>
        <w:t>O Gestor da parceria</w:t>
      </w:r>
      <w:r w:rsidR="006341EF" w:rsidRPr="00F8216A">
        <w:rPr>
          <w:rFonts w:ascii="Arial" w:eastAsia="Times New Roman" w:hAnsi="Arial" w:cs="Arial"/>
          <w:sz w:val="24"/>
          <w:szCs w:val="24"/>
          <w:lang w:eastAsia="pt-BR"/>
        </w:rPr>
        <w:t xml:space="preserve"> realizará manifestação conclusiva sobre a prestação final de contas, dispondo sobre:</w:t>
      </w:r>
    </w:p>
    <w:p w:rsidR="00BA057C" w:rsidRPr="00F8216A" w:rsidRDefault="006341EF" w:rsidP="00871615">
      <w:pPr>
        <w:pStyle w:val="PargrafodaLista"/>
        <w:numPr>
          <w:ilvl w:val="0"/>
          <w:numId w:val="25"/>
        </w:numPr>
        <w:shd w:val="clear" w:color="auto" w:fill="FFFFFF"/>
        <w:tabs>
          <w:tab w:val="left" w:pos="1418"/>
          <w:tab w:val="left" w:pos="1985"/>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aprovação da prestação de contas;</w:t>
      </w:r>
    </w:p>
    <w:p w:rsidR="00BA057C" w:rsidRPr="00F8216A" w:rsidRDefault="006341EF" w:rsidP="00871615">
      <w:pPr>
        <w:pStyle w:val="PargrafodaLista"/>
        <w:numPr>
          <w:ilvl w:val="0"/>
          <w:numId w:val="25"/>
        </w:numPr>
        <w:shd w:val="clear" w:color="auto" w:fill="FFFFFF"/>
        <w:tabs>
          <w:tab w:val="left" w:pos="1418"/>
          <w:tab w:val="left" w:pos="1985"/>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lastRenderedPageBreak/>
        <w:t>aprovação da prestação de contas com ressalvas, mesmo que cumpridos os objetos e as metas da parceria estiver evidenciada impropriedade, ou qualquer outra falta de natureza formal, de que não resulte dano ao erário.</w:t>
      </w:r>
    </w:p>
    <w:p w:rsidR="006341EF" w:rsidRPr="00F8216A" w:rsidRDefault="006341EF" w:rsidP="00871615">
      <w:pPr>
        <w:pStyle w:val="PargrafodaLista"/>
        <w:numPr>
          <w:ilvl w:val="0"/>
          <w:numId w:val="25"/>
        </w:numPr>
        <w:shd w:val="clear" w:color="auto" w:fill="FFFFFF"/>
        <w:tabs>
          <w:tab w:val="left" w:pos="1418"/>
          <w:tab w:val="left" w:pos="1985"/>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rejeição da prestação de contas, com a imediata determinação das providências administrativas e judiciais cabíveis, inclusive a determinação de imediata instauração de tomada de contas especial.</w:t>
      </w:r>
    </w:p>
    <w:p w:rsidR="00604E27" w:rsidRPr="00F8216A" w:rsidRDefault="00604E27" w:rsidP="00871615">
      <w:pPr>
        <w:pStyle w:val="PargrafodaLista"/>
        <w:numPr>
          <w:ilvl w:val="0"/>
          <w:numId w:val="25"/>
        </w:numPr>
        <w:shd w:val="clear" w:color="auto" w:fill="FFFFFF"/>
        <w:tabs>
          <w:tab w:val="left" w:pos="1418"/>
          <w:tab w:val="left" w:pos="1985"/>
        </w:tabs>
        <w:spacing w:after="120" w:line="240" w:lineRule="auto"/>
        <w:ind w:left="0" w:firstLine="567"/>
        <w:contextualSpacing w:val="0"/>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 xml:space="preserve">A prestação de contas deverá ser aprovada pela </w:t>
      </w:r>
      <w:r w:rsidR="00686E3A">
        <w:rPr>
          <w:rFonts w:ascii="Arial" w:eastAsia="Times New Roman" w:hAnsi="Arial" w:cs="Arial"/>
          <w:b/>
          <w:sz w:val="24"/>
          <w:szCs w:val="24"/>
          <w:lang w:eastAsia="pt-BR"/>
        </w:rPr>
        <w:t>PRAEC</w:t>
      </w:r>
      <w:r w:rsidRPr="00F8216A">
        <w:rPr>
          <w:rFonts w:ascii="Arial" w:eastAsia="Times New Roman" w:hAnsi="Arial" w:cs="Arial"/>
          <w:sz w:val="24"/>
          <w:szCs w:val="24"/>
          <w:lang w:eastAsia="pt-BR"/>
        </w:rPr>
        <w:t xml:space="preserve"> e encaminhada à DICON para arquivamento.</w:t>
      </w:r>
    </w:p>
    <w:p w:rsidR="006341EF" w:rsidRPr="00F8216A" w:rsidRDefault="006341EF" w:rsidP="00871615">
      <w:pPr>
        <w:shd w:val="clear" w:color="auto" w:fill="FFFFFF"/>
        <w:tabs>
          <w:tab w:val="left" w:pos="1418"/>
        </w:tabs>
        <w:spacing w:after="0" w:line="240" w:lineRule="auto"/>
        <w:ind w:firstLine="567"/>
        <w:jc w:val="both"/>
        <w:textAlignment w:val="top"/>
        <w:rPr>
          <w:rFonts w:ascii="Arial" w:eastAsia="Times New Roman" w:hAnsi="Arial" w:cs="Arial"/>
          <w:sz w:val="24"/>
          <w:szCs w:val="24"/>
          <w:lang w:eastAsia="pt-BR"/>
        </w:rPr>
      </w:pPr>
      <w:r w:rsidRPr="00F8216A">
        <w:rPr>
          <w:rFonts w:ascii="Arial" w:eastAsia="Times New Roman" w:hAnsi="Arial" w:cs="Arial"/>
          <w:sz w:val="24"/>
          <w:szCs w:val="24"/>
          <w:lang w:eastAsia="pt-BR"/>
        </w:rPr>
        <w:t>1</w:t>
      </w:r>
      <w:r w:rsidR="004E73FD">
        <w:rPr>
          <w:rFonts w:ascii="Arial" w:eastAsia="Times New Roman" w:hAnsi="Arial" w:cs="Arial"/>
          <w:sz w:val="24"/>
          <w:szCs w:val="24"/>
          <w:lang w:eastAsia="pt-BR"/>
        </w:rPr>
        <w:t>0</w:t>
      </w:r>
      <w:r w:rsidRPr="00F8216A">
        <w:rPr>
          <w:rFonts w:ascii="Arial" w:eastAsia="Times New Roman" w:hAnsi="Arial" w:cs="Arial"/>
          <w:sz w:val="24"/>
          <w:szCs w:val="24"/>
          <w:lang w:eastAsia="pt-BR"/>
        </w:rPr>
        <w:t>.4. A OSC, para fins de prestação de contas parciais e finais, deverá apresentar relatório de execução do objeto, assinado por seu representante legal, contendo as atividades desenvolvidas para o cumprimento do objeto e o comparativo de metas propostas com os resultados alcançados, a partir do cronograma acordado.</w:t>
      </w:r>
    </w:p>
    <w:p w:rsidR="00BA057C" w:rsidRPr="00F8216A" w:rsidRDefault="00BA057C" w:rsidP="00871615">
      <w:pPr>
        <w:pStyle w:val="PargrafodaLista"/>
        <w:spacing w:after="0" w:line="240" w:lineRule="auto"/>
        <w:ind w:left="0" w:firstLine="1134"/>
        <w:contextualSpacing w:val="0"/>
        <w:jc w:val="both"/>
        <w:rPr>
          <w:rFonts w:ascii="Arial" w:hAnsi="Arial" w:cs="Arial"/>
          <w:sz w:val="24"/>
          <w:szCs w:val="24"/>
        </w:rPr>
      </w:pPr>
    </w:p>
    <w:p w:rsidR="00BA057C" w:rsidRPr="00F8216A" w:rsidRDefault="00BA057C" w:rsidP="00871615">
      <w:pPr>
        <w:pStyle w:val="PargrafodaLista"/>
        <w:numPr>
          <w:ilvl w:val="0"/>
          <w:numId w:val="15"/>
        </w:numPr>
        <w:tabs>
          <w:tab w:val="left" w:pos="993"/>
        </w:tabs>
        <w:spacing w:after="0" w:line="240" w:lineRule="auto"/>
        <w:ind w:left="0" w:firstLine="567"/>
        <w:contextualSpacing w:val="0"/>
        <w:jc w:val="both"/>
        <w:rPr>
          <w:rFonts w:ascii="Arial" w:hAnsi="Arial" w:cs="Arial"/>
          <w:b/>
          <w:sz w:val="24"/>
          <w:szCs w:val="24"/>
        </w:rPr>
      </w:pPr>
      <w:r w:rsidRPr="00F8216A">
        <w:rPr>
          <w:rFonts w:ascii="Arial" w:hAnsi="Arial" w:cs="Arial"/>
          <w:b/>
          <w:sz w:val="24"/>
          <w:szCs w:val="24"/>
        </w:rPr>
        <w:t>DAS SANÇÕES</w:t>
      </w:r>
    </w:p>
    <w:p w:rsidR="00634B84" w:rsidRPr="00F8216A" w:rsidRDefault="00634B84" w:rsidP="00871615">
      <w:pPr>
        <w:pStyle w:val="PargrafodaLista"/>
        <w:spacing w:after="0" w:line="240" w:lineRule="auto"/>
        <w:ind w:left="0" w:firstLine="1134"/>
        <w:contextualSpacing w:val="0"/>
        <w:jc w:val="both"/>
        <w:rPr>
          <w:rFonts w:ascii="Arial" w:hAnsi="Arial" w:cs="Arial"/>
          <w:spacing w:val="-4"/>
          <w:sz w:val="24"/>
          <w:szCs w:val="24"/>
        </w:rPr>
      </w:pPr>
    </w:p>
    <w:p w:rsidR="00634B84" w:rsidRPr="00F8216A" w:rsidRDefault="00D80CFE" w:rsidP="00871615">
      <w:pPr>
        <w:pStyle w:val="PargrafodaLista"/>
        <w:numPr>
          <w:ilvl w:val="0"/>
          <w:numId w:val="12"/>
        </w:numPr>
        <w:tabs>
          <w:tab w:val="left" w:pos="1134"/>
        </w:tabs>
        <w:spacing w:after="0" w:line="240" w:lineRule="auto"/>
        <w:ind w:left="0" w:firstLine="567"/>
        <w:contextualSpacing w:val="0"/>
        <w:jc w:val="both"/>
        <w:rPr>
          <w:rFonts w:ascii="Arial" w:hAnsi="Arial" w:cs="Arial"/>
          <w:spacing w:val="-4"/>
          <w:sz w:val="24"/>
          <w:szCs w:val="24"/>
        </w:rPr>
      </w:pPr>
      <w:r w:rsidRPr="00F8216A">
        <w:rPr>
          <w:rFonts w:ascii="Arial" w:eastAsia="Times New Roman" w:hAnsi="Arial" w:cs="Arial"/>
          <w:sz w:val="24"/>
          <w:szCs w:val="24"/>
          <w:lang w:eastAsia="pt-BR"/>
        </w:rPr>
        <w:t xml:space="preserve">A execução da parceria em desacordo com o </w:t>
      </w:r>
      <w:r w:rsidR="001C7CC6" w:rsidRPr="00F8216A">
        <w:rPr>
          <w:rFonts w:ascii="Arial" w:eastAsia="Times New Roman" w:hAnsi="Arial" w:cs="Arial"/>
          <w:sz w:val="24"/>
          <w:szCs w:val="24"/>
          <w:lang w:eastAsia="pt-BR"/>
        </w:rPr>
        <w:t>P</w:t>
      </w:r>
      <w:r w:rsidRPr="00F8216A">
        <w:rPr>
          <w:rFonts w:ascii="Arial" w:eastAsia="Times New Roman" w:hAnsi="Arial" w:cs="Arial"/>
          <w:sz w:val="24"/>
          <w:szCs w:val="24"/>
          <w:lang w:eastAsia="pt-BR"/>
        </w:rPr>
        <w:t xml:space="preserve">lano de </w:t>
      </w:r>
      <w:r w:rsidR="001C7CC6" w:rsidRPr="00F8216A">
        <w:rPr>
          <w:rFonts w:ascii="Arial" w:eastAsia="Times New Roman" w:hAnsi="Arial" w:cs="Arial"/>
          <w:sz w:val="24"/>
          <w:szCs w:val="24"/>
          <w:lang w:eastAsia="pt-BR"/>
        </w:rPr>
        <w:t>T</w:t>
      </w:r>
      <w:r w:rsidRPr="00F8216A">
        <w:rPr>
          <w:rFonts w:ascii="Arial" w:eastAsia="Times New Roman" w:hAnsi="Arial" w:cs="Arial"/>
          <w:sz w:val="24"/>
          <w:szCs w:val="24"/>
          <w:lang w:eastAsia="pt-BR"/>
        </w:rPr>
        <w:t xml:space="preserve">rabalho e com as normas </w:t>
      </w:r>
      <w:r w:rsidR="001C7CC6">
        <w:rPr>
          <w:rFonts w:ascii="Arial" w:eastAsia="Times New Roman" w:hAnsi="Arial" w:cs="Arial"/>
          <w:sz w:val="24"/>
          <w:szCs w:val="24"/>
          <w:lang w:eastAsia="pt-BR"/>
        </w:rPr>
        <w:t>regentes da matéria</w:t>
      </w:r>
      <w:r w:rsidRPr="00F8216A">
        <w:rPr>
          <w:rFonts w:ascii="Arial" w:eastAsia="Times New Roman" w:hAnsi="Arial" w:cs="Arial"/>
          <w:sz w:val="24"/>
          <w:szCs w:val="24"/>
          <w:lang w:eastAsia="pt-BR"/>
        </w:rPr>
        <w:t xml:space="preserve">, poderá acarretar, garantida a defesa prévia, na aplicação à </w:t>
      </w:r>
      <w:r w:rsidR="000645C8">
        <w:rPr>
          <w:rFonts w:ascii="Arial" w:eastAsia="Times New Roman" w:hAnsi="Arial" w:cs="Arial"/>
          <w:sz w:val="24"/>
          <w:szCs w:val="24"/>
          <w:lang w:eastAsia="pt-BR"/>
        </w:rPr>
        <w:t>OSC</w:t>
      </w:r>
      <w:r w:rsidRPr="00F8216A">
        <w:rPr>
          <w:rFonts w:ascii="Arial" w:eastAsia="Times New Roman" w:hAnsi="Arial" w:cs="Arial"/>
          <w:sz w:val="24"/>
          <w:szCs w:val="24"/>
          <w:lang w:eastAsia="pt-BR"/>
        </w:rPr>
        <w:t xml:space="preserve"> das sanções</w:t>
      </w:r>
      <w:r w:rsidR="00BA057C" w:rsidRPr="00F8216A">
        <w:rPr>
          <w:rFonts w:ascii="Arial" w:eastAsia="Times New Roman" w:hAnsi="Arial" w:cs="Arial"/>
          <w:sz w:val="24"/>
          <w:szCs w:val="24"/>
          <w:lang w:eastAsia="pt-BR"/>
        </w:rPr>
        <w:t xml:space="preserve"> previstas no Art. 73 da Lei nº 13.019/2014 c/c o Capitulo VIII do Decreto nº 8.726/2016.</w:t>
      </w:r>
    </w:p>
    <w:p w:rsidR="000D02C2" w:rsidRPr="00F8216A" w:rsidRDefault="000D02C2" w:rsidP="00871615">
      <w:pPr>
        <w:pStyle w:val="PargrafodaLista"/>
        <w:tabs>
          <w:tab w:val="left" w:pos="1843"/>
          <w:tab w:val="left" w:pos="2410"/>
        </w:tabs>
        <w:spacing w:after="0" w:line="240" w:lineRule="auto"/>
        <w:ind w:left="1134"/>
        <w:contextualSpacing w:val="0"/>
        <w:jc w:val="both"/>
        <w:rPr>
          <w:rFonts w:ascii="Arial" w:hAnsi="Arial" w:cs="Arial"/>
          <w:spacing w:val="-4"/>
          <w:sz w:val="24"/>
          <w:szCs w:val="24"/>
        </w:rPr>
      </w:pPr>
    </w:p>
    <w:p w:rsidR="00BA057C" w:rsidRPr="00F8216A" w:rsidRDefault="00BA057C" w:rsidP="00871615">
      <w:pPr>
        <w:pStyle w:val="PargrafodaLista"/>
        <w:numPr>
          <w:ilvl w:val="0"/>
          <w:numId w:val="15"/>
        </w:numPr>
        <w:tabs>
          <w:tab w:val="left" w:pos="993"/>
        </w:tabs>
        <w:spacing w:after="0" w:line="240" w:lineRule="auto"/>
        <w:ind w:left="0" w:firstLine="567"/>
        <w:contextualSpacing w:val="0"/>
        <w:jc w:val="both"/>
        <w:rPr>
          <w:rFonts w:ascii="Arial" w:hAnsi="Arial" w:cs="Arial"/>
          <w:b/>
          <w:sz w:val="24"/>
          <w:szCs w:val="24"/>
        </w:rPr>
      </w:pPr>
      <w:r w:rsidRPr="00F8216A">
        <w:rPr>
          <w:rFonts w:ascii="Arial" w:hAnsi="Arial" w:cs="Arial"/>
          <w:b/>
          <w:sz w:val="24"/>
          <w:szCs w:val="24"/>
        </w:rPr>
        <w:t>DAS DISPOSIÇÕES FINAIS</w:t>
      </w:r>
    </w:p>
    <w:p w:rsidR="00BA057C" w:rsidRPr="00F8216A" w:rsidRDefault="00BA057C" w:rsidP="00871615">
      <w:pPr>
        <w:pStyle w:val="PargrafodaLista"/>
        <w:tabs>
          <w:tab w:val="left" w:pos="1843"/>
          <w:tab w:val="left" w:pos="2410"/>
        </w:tabs>
        <w:spacing w:after="0" w:line="240" w:lineRule="auto"/>
        <w:ind w:left="1134"/>
        <w:contextualSpacing w:val="0"/>
        <w:jc w:val="both"/>
        <w:rPr>
          <w:rFonts w:ascii="Arial" w:hAnsi="Arial" w:cs="Arial"/>
          <w:spacing w:val="-4"/>
          <w:sz w:val="24"/>
          <w:szCs w:val="24"/>
        </w:rPr>
      </w:pPr>
    </w:p>
    <w:p w:rsidR="00D80CFE" w:rsidRPr="00F8216A" w:rsidRDefault="00D80CFE"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F8216A">
        <w:rPr>
          <w:rFonts w:ascii="Arial" w:eastAsia="Times New Roman" w:hAnsi="Arial" w:cs="Arial"/>
          <w:sz w:val="24"/>
          <w:szCs w:val="24"/>
          <w:lang w:eastAsia="pt-BR"/>
        </w:rPr>
        <w:t xml:space="preserve">As normas disciplinadoras deste </w:t>
      </w:r>
      <w:r w:rsidR="00E12D79" w:rsidRPr="00F8216A">
        <w:rPr>
          <w:rFonts w:ascii="Arial" w:eastAsia="Times New Roman" w:hAnsi="Arial" w:cs="Arial"/>
          <w:sz w:val="24"/>
          <w:szCs w:val="24"/>
          <w:lang w:eastAsia="pt-BR"/>
        </w:rPr>
        <w:t>Edital</w:t>
      </w:r>
      <w:r w:rsidRPr="00F8216A">
        <w:rPr>
          <w:rFonts w:ascii="Arial" w:eastAsia="Times New Roman" w:hAnsi="Arial" w:cs="Arial"/>
          <w:sz w:val="24"/>
          <w:szCs w:val="24"/>
          <w:lang w:eastAsia="pt-BR"/>
        </w:rPr>
        <w:t xml:space="preserve"> serão interpretadas em favor da ampliação da disputa, respeitada a igualdade de oportunidade entre as participantes e desde que não comprometam o interesse público, a finalidade e a segurança da celebração da parceria.</w:t>
      </w:r>
    </w:p>
    <w:p w:rsidR="00D80CFE" w:rsidRPr="00F8216A" w:rsidRDefault="00D80CFE"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F8216A">
        <w:rPr>
          <w:rFonts w:ascii="Arial" w:eastAsia="Times New Roman" w:hAnsi="Arial" w:cs="Arial"/>
          <w:sz w:val="24"/>
          <w:szCs w:val="24"/>
          <w:lang w:eastAsia="pt-BR"/>
        </w:rPr>
        <w:t xml:space="preserve">Os prazos previstos neste </w:t>
      </w:r>
      <w:r w:rsidR="00E12D79" w:rsidRPr="00F8216A">
        <w:rPr>
          <w:rFonts w:ascii="Arial" w:eastAsia="Times New Roman" w:hAnsi="Arial" w:cs="Arial"/>
          <w:sz w:val="24"/>
          <w:szCs w:val="24"/>
          <w:lang w:eastAsia="pt-BR"/>
        </w:rPr>
        <w:t>Edital</w:t>
      </w:r>
      <w:r w:rsidRPr="00F8216A">
        <w:rPr>
          <w:rFonts w:ascii="Arial" w:eastAsia="Times New Roman" w:hAnsi="Arial" w:cs="Arial"/>
          <w:sz w:val="24"/>
          <w:szCs w:val="24"/>
          <w:lang w:eastAsia="pt-BR"/>
        </w:rPr>
        <w:t xml:space="preserve"> serão contados excluindo o dia do início e incluindo o dia do vencimento.</w:t>
      </w:r>
    </w:p>
    <w:p w:rsidR="00D80CFE" w:rsidRPr="00F8216A" w:rsidRDefault="00D80CFE"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F8216A">
        <w:rPr>
          <w:rFonts w:ascii="Arial" w:eastAsia="Times New Roman" w:hAnsi="Arial" w:cs="Arial"/>
          <w:sz w:val="24"/>
          <w:szCs w:val="24"/>
          <w:lang w:eastAsia="pt-BR"/>
        </w:rPr>
        <w:t>As participantes assumirão todos os custos de preparação e apresentação de suas propostas</w:t>
      </w:r>
      <w:r w:rsidR="001C7CC6">
        <w:rPr>
          <w:rFonts w:ascii="Arial" w:eastAsia="Times New Roman" w:hAnsi="Arial" w:cs="Arial"/>
          <w:sz w:val="24"/>
          <w:szCs w:val="24"/>
          <w:lang w:eastAsia="pt-BR"/>
        </w:rPr>
        <w:t xml:space="preserve">, estando </w:t>
      </w:r>
      <w:r w:rsidRPr="00F8216A">
        <w:rPr>
          <w:rFonts w:ascii="Arial" w:eastAsia="Times New Roman" w:hAnsi="Arial" w:cs="Arial"/>
          <w:sz w:val="24"/>
          <w:szCs w:val="24"/>
          <w:lang w:eastAsia="pt-BR"/>
        </w:rPr>
        <w:t xml:space="preserve">a UFLA </w:t>
      </w:r>
      <w:r w:rsidR="001C7CC6">
        <w:rPr>
          <w:rFonts w:ascii="Arial" w:eastAsia="Times New Roman" w:hAnsi="Arial" w:cs="Arial"/>
          <w:sz w:val="24"/>
          <w:szCs w:val="24"/>
          <w:lang w:eastAsia="pt-BR"/>
        </w:rPr>
        <w:t>isenta de quaisquer ônus neste sentido</w:t>
      </w:r>
      <w:r w:rsidRPr="00F8216A">
        <w:rPr>
          <w:rFonts w:ascii="Arial" w:eastAsia="Times New Roman" w:hAnsi="Arial" w:cs="Arial"/>
          <w:sz w:val="24"/>
          <w:szCs w:val="24"/>
          <w:lang w:eastAsia="pt-BR"/>
        </w:rPr>
        <w:t>, independentemente da condução ou do resultado do chamamento público.</w:t>
      </w:r>
    </w:p>
    <w:p w:rsidR="00D80CFE" w:rsidRPr="00F8216A" w:rsidRDefault="00D80CFE"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F8216A">
        <w:rPr>
          <w:rFonts w:ascii="Arial" w:eastAsia="Times New Roman" w:hAnsi="Arial" w:cs="Arial"/>
          <w:sz w:val="24"/>
          <w:szCs w:val="24"/>
          <w:lang w:eastAsia="pt-BR"/>
        </w:rPr>
        <w:t xml:space="preserve">A participação neste processo seletivo implicará </w:t>
      </w:r>
      <w:r w:rsidR="001C7CC6">
        <w:rPr>
          <w:rFonts w:ascii="Arial" w:eastAsia="Times New Roman" w:hAnsi="Arial" w:cs="Arial"/>
          <w:sz w:val="24"/>
          <w:szCs w:val="24"/>
          <w:lang w:eastAsia="pt-BR"/>
        </w:rPr>
        <w:t xml:space="preserve">na </w:t>
      </w:r>
      <w:r w:rsidRPr="00F8216A">
        <w:rPr>
          <w:rFonts w:ascii="Arial" w:eastAsia="Times New Roman" w:hAnsi="Arial" w:cs="Arial"/>
          <w:sz w:val="24"/>
          <w:szCs w:val="24"/>
          <w:lang w:eastAsia="pt-BR"/>
        </w:rPr>
        <w:t xml:space="preserve">aceitação integral e irretratável dos termos deste </w:t>
      </w:r>
      <w:r w:rsidR="00E12D79" w:rsidRPr="00F8216A">
        <w:rPr>
          <w:rFonts w:ascii="Arial" w:eastAsia="Times New Roman" w:hAnsi="Arial" w:cs="Arial"/>
          <w:sz w:val="24"/>
          <w:szCs w:val="24"/>
          <w:lang w:eastAsia="pt-BR"/>
        </w:rPr>
        <w:t>Edital</w:t>
      </w:r>
      <w:r w:rsidRPr="00F8216A">
        <w:rPr>
          <w:rFonts w:ascii="Arial" w:eastAsia="Times New Roman" w:hAnsi="Arial" w:cs="Arial"/>
          <w:sz w:val="24"/>
          <w:szCs w:val="24"/>
          <w:lang w:eastAsia="pt-BR"/>
        </w:rPr>
        <w:t xml:space="preserve"> e seus anexos, bem como na observância dos regulamentos administrativos e demais normas aplicáveis.</w:t>
      </w:r>
    </w:p>
    <w:p w:rsidR="00D80CFE" w:rsidRPr="004E73FD" w:rsidRDefault="00D80CFE"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4E73FD">
        <w:rPr>
          <w:rFonts w:ascii="Arial" w:eastAsia="Times New Roman" w:hAnsi="Arial" w:cs="Arial"/>
          <w:sz w:val="24"/>
          <w:szCs w:val="24"/>
          <w:lang w:eastAsia="pt-BR"/>
        </w:rPr>
        <w:t>As participantes são responsáveis pela fidelidade e legitimidade das informações e dos documentos apresentados em qualquer fase do processo.</w:t>
      </w:r>
    </w:p>
    <w:p w:rsidR="00D80CFE" w:rsidRPr="004E73FD" w:rsidRDefault="00004982"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A Administração da UFLA se reserva no direito de, a qualquer tempo a seu exclusivo critério e por despacho motivado, adiar ou revogar a seleção veiculada por meio do presente edital ou anulá-lo, no todo ou em parte, por vício insanável, sem que isso implique direito a indenização ou reclamação de qualquer natureza.</w:t>
      </w:r>
    </w:p>
    <w:p w:rsidR="00D80CFE" w:rsidRPr="004E73FD" w:rsidRDefault="00004982"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t>Eventual modificação no Edital, decorrente das impugnações ou dos pedidos de esclarecimentos, ensejará divulgação pela mesma forma que se deu o texto original, alterando</w:t>
      </w:r>
      <w:r w:rsidRPr="004E73FD">
        <w:rPr>
          <w:rFonts w:ascii="Cambria Math" w:hAnsi="Cambria Math" w:cs="Arial"/>
          <w:color w:val="000000"/>
          <w:sz w:val="24"/>
          <w:szCs w:val="24"/>
        </w:rPr>
        <w:t>‐</w:t>
      </w:r>
      <w:r w:rsidRPr="004E73FD">
        <w:rPr>
          <w:rFonts w:ascii="Arial" w:hAnsi="Arial" w:cs="Arial"/>
          <w:color w:val="000000"/>
          <w:sz w:val="24"/>
          <w:szCs w:val="24"/>
        </w:rPr>
        <w:t>se o prazo inicialmente estabelecido somente quando a alteração afetar a formulação das propostas ou o princípio da isonomia.</w:t>
      </w:r>
    </w:p>
    <w:p w:rsidR="00D80CFE" w:rsidRPr="004E73FD" w:rsidRDefault="00D80CFE"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4E73FD">
        <w:rPr>
          <w:rFonts w:ascii="Arial" w:eastAsia="Times New Roman" w:hAnsi="Arial" w:cs="Arial"/>
          <w:sz w:val="24"/>
          <w:szCs w:val="24"/>
          <w:lang w:eastAsia="pt-BR"/>
        </w:rPr>
        <w:t>Caso as alterações interfiram na elaboração d</w:t>
      </w:r>
      <w:r w:rsidR="000645C8" w:rsidRPr="004E73FD">
        <w:rPr>
          <w:rFonts w:ascii="Arial" w:eastAsia="Times New Roman" w:hAnsi="Arial" w:cs="Arial"/>
          <w:sz w:val="24"/>
          <w:szCs w:val="24"/>
          <w:lang w:eastAsia="pt-BR"/>
        </w:rPr>
        <w:t>as</w:t>
      </w:r>
      <w:r w:rsidRPr="004E73FD">
        <w:rPr>
          <w:rFonts w:ascii="Arial" w:eastAsia="Times New Roman" w:hAnsi="Arial" w:cs="Arial"/>
          <w:sz w:val="24"/>
          <w:szCs w:val="24"/>
          <w:lang w:eastAsia="pt-BR"/>
        </w:rPr>
        <w:t xml:space="preserve"> </w:t>
      </w:r>
      <w:r w:rsidR="000645C8" w:rsidRPr="004E73FD">
        <w:rPr>
          <w:rFonts w:ascii="Arial" w:eastAsia="Times New Roman" w:hAnsi="Arial" w:cs="Arial"/>
          <w:sz w:val="24"/>
          <w:szCs w:val="24"/>
          <w:lang w:eastAsia="pt-BR"/>
        </w:rPr>
        <w:t>p</w:t>
      </w:r>
      <w:r w:rsidRPr="004E73FD">
        <w:rPr>
          <w:rFonts w:ascii="Arial" w:eastAsia="Times New Roman" w:hAnsi="Arial" w:cs="Arial"/>
          <w:sz w:val="24"/>
          <w:szCs w:val="24"/>
          <w:lang w:eastAsia="pt-BR"/>
        </w:rPr>
        <w:t>ropostas, deverão importar na reabertura do prazo para entrega dos mesmos.</w:t>
      </w:r>
    </w:p>
    <w:p w:rsidR="00AB7510" w:rsidRPr="004E73FD" w:rsidRDefault="00004982" w:rsidP="00871615">
      <w:pPr>
        <w:pStyle w:val="PargrafodaLista"/>
        <w:numPr>
          <w:ilvl w:val="0"/>
          <w:numId w:val="14"/>
        </w:numPr>
        <w:tabs>
          <w:tab w:val="left" w:pos="1134"/>
        </w:tabs>
        <w:spacing w:after="120" w:line="240" w:lineRule="auto"/>
        <w:ind w:left="0" w:firstLine="567"/>
        <w:contextualSpacing w:val="0"/>
        <w:jc w:val="both"/>
        <w:rPr>
          <w:rFonts w:ascii="Arial" w:hAnsi="Arial" w:cs="Arial"/>
          <w:sz w:val="24"/>
          <w:szCs w:val="24"/>
        </w:rPr>
      </w:pPr>
      <w:r w:rsidRPr="004E73FD">
        <w:rPr>
          <w:rFonts w:ascii="Arial" w:hAnsi="Arial" w:cs="Arial"/>
          <w:color w:val="000000"/>
          <w:sz w:val="24"/>
          <w:szCs w:val="24"/>
        </w:rPr>
        <w:lastRenderedPageBreak/>
        <w:t>Os casos omissos e as situações e as situações não previstas no presente Edital, observadas as disposições legais e os princípios que regem a administração pública</w:t>
      </w:r>
      <w:r w:rsidR="002321F7" w:rsidRPr="004E73FD">
        <w:rPr>
          <w:rFonts w:ascii="Arial" w:hAnsi="Arial" w:cs="Arial"/>
          <w:sz w:val="24"/>
          <w:szCs w:val="24"/>
        </w:rPr>
        <w:t xml:space="preserve"> serão resolvidos pela Comissão de Seleção.</w:t>
      </w:r>
    </w:p>
    <w:p w:rsidR="000D02C2" w:rsidRPr="004E73FD" w:rsidRDefault="000D02C2" w:rsidP="00871615">
      <w:pPr>
        <w:pStyle w:val="PargrafodaLista"/>
        <w:numPr>
          <w:ilvl w:val="0"/>
          <w:numId w:val="14"/>
        </w:numPr>
        <w:tabs>
          <w:tab w:val="left" w:pos="1276"/>
        </w:tabs>
        <w:spacing w:after="120" w:line="240" w:lineRule="auto"/>
        <w:ind w:left="0" w:firstLine="567"/>
        <w:contextualSpacing w:val="0"/>
        <w:jc w:val="both"/>
        <w:rPr>
          <w:rFonts w:ascii="Arial" w:hAnsi="Arial" w:cs="Arial"/>
          <w:sz w:val="24"/>
          <w:szCs w:val="24"/>
        </w:rPr>
      </w:pPr>
      <w:r w:rsidRPr="004E73FD">
        <w:rPr>
          <w:rFonts w:ascii="Arial" w:hAnsi="Arial" w:cs="Arial"/>
          <w:sz w:val="24"/>
          <w:szCs w:val="24"/>
        </w:rPr>
        <w:t xml:space="preserve">O foro competente para dirimir quaisquer controvérsias resultantes da execução deste </w:t>
      </w:r>
      <w:r w:rsidR="001C7CC6" w:rsidRPr="004E73FD">
        <w:rPr>
          <w:rFonts w:ascii="Arial" w:hAnsi="Arial" w:cs="Arial"/>
          <w:sz w:val="24"/>
          <w:szCs w:val="24"/>
        </w:rPr>
        <w:t>Chamamento Público</w:t>
      </w:r>
      <w:r w:rsidRPr="004E73FD">
        <w:rPr>
          <w:rFonts w:ascii="Arial" w:hAnsi="Arial" w:cs="Arial"/>
          <w:sz w:val="24"/>
          <w:szCs w:val="24"/>
        </w:rPr>
        <w:t xml:space="preserve"> é o da Justiça Federal, Subseção Judiciária de Lavras, Estado de Minas Gerais.</w:t>
      </w:r>
    </w:p>
    <w:p w:rsidR="00A06853" w:rsidRPr="004E73FD" w:rsidRDefault="00A06853" w:rsidP="00871615">
      <w:pPr>
        <w:spacing w:after="120" w:line="240" w:lineRule="auto"/>
        <w:jc w:val="center"/>
        <w:rPr>
          <w:rFonts w:ascii="Arial" w:hAnsi="Arial" w:cs="Arial"/>
          <w:sz w:val="24"/>
          <w:szCs w:val="24"/>
        </w:rPr>
      </w:pPr>
      <w:r w:rsidRPr="004E73FD">
        <w:rPr>
          <w:rFonts w:ascii="Arial" w:hAnsi="Arial" w:cs="Arial"/>
          <w:sz w:val="24"/>
          <w:szCs w:val="24"/>
        </w:rPr>
        <w:t xml:space="preserve">Lavras, </w:t>
      </w:r>
      <w:r w:rsidR="002C4C8F">
        <w:rPr>
          <w:rFonts w:ascii="Arial" w:hAnsi="Arial" w:cs="Arial"/>
          <w:sz w:val="24"/>
          <w:szCs w:val="24"/>
        </w:rPr>
        <w:t>24 de setembro de 2019.</w:t>
      </w:r>
    </w:p>
    <w:p w:rsidR="004E73FD" w:rsidRPr="00FB6C5B" w:rsidRDefault="00FB6C5B" w:rsidP="00871615">
      <w:pPr>
        <w:spacing w:after="120" w:line="240" w:lineRule="auto"/>
        <w:jc w:val="center"/>
        <w:rPr>
          <w:rFonts w:ascii="Arial" w:hAnsi="Arial" w:cs="Arial"/>
          <w:i/>
          <w:sz w:val="24"/>
          <w:szCs w:val="24"/>
        </w:rPr>
      </w:pPr>
      <w:r w:rsidRPr="00FB6C5B">
        <w:rPr>
          <w:rFonts w:ascii="Arial" w:hAnsi="Arial" w:cs="Arial"/>
          <w:i/>
          <w:sz w:val="24"/>
          <w:szCs w:val="24"/>
        </w:rPr>
        <w:t>original assin</w:t>
      </w:r>
      <w:r>
        <w:rPr>
          <w:rFonts w:ascii="Arial" w:hAnsi="Arial" w:cs="Arial"/>
          <w:i/>
          <w:sz w:val="24"/>
          <w:szCs w:val="24"/>
        </w:rPr>
        <w:t>a</w:t>
      </w:r>
      <w:r w:rsidRPr="00FB6C5B">
        <w:rPr>
          <w:rFonts w:ascii="Arial" w:hAnsi="Arial" w:cs="Arial"/>
          <w:i/>
          <w:sz w:val="24"/>
          <w:szCs w:val="24"/>
        </w:rPr>
        <w:t>do</w:t>
      </w:r>
    </w:p>
    <w:p w:rsidR="00004982" w:rsidRPr="0094093C" w:rsidRDefault="002C3D7F" w:rsidP="00871615">
      <w:pPr>
        <w:spacing w:after="0" w:line="240" w:lineRule="auto"/>
        <w:jc w:val="center"/>
        <w:rPr>
          <w:rFonts w:ascii="Arial" w:hAnsi="Arial" w:cs="Arial"/>
          <w:b/>
          <w:sz w:val="24"/>
          <w:szCs w:val="24"/>
        </w:rPr>
      </w:pPr>
      <w:r>
        <w:rPr>
          <w:rFonts w:ascii="Arial" w:hAnsi="Arial" w:cs="Arial"/>
          <w:b/>
          <w:sz w:val="24"/>
          <w:szCs w:val="24"/>
        </w:rPr>
        <w:t>ANA PAULA PIOVESAN MELCHIORI</w:t>
      </w:r>
    </w:p>
    <w:p w:rsidR="00421E90" w:rsidRPr="00F8216A" w:rsidRDefault="00D80CFE" w:rsidP="00FB6C5B">
      <w:pPr>
        <w:spacing w:after="0" w:line="240" w:lineRule="auto"/>
        <w:jc w:val="center"/>
        <w:rPr>
          <w:rFonts w:ascii="Arial" w:hAnsi="Arial" w:cs="Arial"/>
          <w:sz w:val="24"/>
          <w:szCs w:val="24"/>
          <w:highlight w:val="yellow"/>
        </w:rPr>
      </w:pPr>
      <w:r w:rsidRPr="004E73FD">
        <w:rPr>
          <w:rFonts w:ascii="Arial" w:hAnsi="Arial" w:cs="Arial"/>
          <w:sz w:val="24"/>
          <w:szCs w:val="24"/>
        </w:rPr>
        <w:t>Pró-Reitor</w:t>
      </w:r>
      <w:r w:rsidR="00F536DE">
        <w:rPr>
          <w:rFonts w:ascii="Arial" w:hAnsi="Arial" w:cs="Arial"/>
          <w:sz w:val="24"/>
          <w:szCs w:val="24"/>
        </w:rPr>
        <w:t>a</w:t>
      </w:r>
      <w:r w:rsidRPr="004E73FD">
        <w:rPr>
          <w:rFonts w:ascii="Arial" w:hAnsi="Arial" w:cs="Arial"/>
          <w:sz w:val="24"/>
          <w:szCs w:val="24"/>
        </w:rPr>
        <w:t xml:space="preserve"> de </w:t>
      </w:r>
      <w:r w:rsidR="00686E3A" w:rsidRPr="004E73FD">
        <w:rPr>
          <w:rFonts w:ascii="Arial" w:hAnsi="Arial" w:cs="Arial"/>
          <w:sz w:val="24"/>
          <w:szCs w:val="24"/>
        </w:rPr>
        <w:t>Assuntos Estudantis e Comunitários</w:t>
      </w:r>
    </w:p>
    <w:sectPr w:rsidR="00421E90" w:rsidRPr="00F8216A" w:rsidSect="00871615">
      <w:headerReference w:type="default" r:id="rId17"/>
      <w:footerReference w:type="default" r:id="rId18"/>
      <w:pgSz w:w="11906" w:h="16838"/>
      <w:pgMar w:top="1423" w:right="1418" w:bottom="697" w:left="1418" w:header="425"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C41" w:rsidRDefault="00B74C41" w:rsidP="00824016">
      <w:pPr>
        <w:spacing w:after="0" w:line="240" w:lineRule="auto"/>
      </w:pPr>
      <w:r>
        <w:separator/>
      </w:r>
    </w:p>
  </w:endnote>
  <w:endnote w:type="continuationSeparator" w:id="0">
    <w:p w:rsidR="00B74C41" w:rsidRDefault="00B74C41" w:rsidP="00824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Look w:val="04A0"/>
    </w:tblPr>
    <w:tblGrid>
      <w:gridCol w:w="9286"/>
    </w:tblGrid>
    <w:tr w:rsidR="00871615" w:rsidTr="00871615">
      <w:tc>
        <w:tcPr>
          <w:tcW w:w="9778" w:type="dxa"/>
          <w:tcBorders>
            <w:top w:val="single" w:sz="4" w:space="0" w:color="auto"/>
            <w:left w:val="nil"/>
            <w:bottom w:val="nil"/>
            <w:right w:val="nil"/>
          </w:tcBorders>
        </w:tcPr>
        <w:p w:rsidR="00871615" w:rsidRDefault="00C32D6B" w:rsidP="00155F47">
          <w:pPr>
            <w:jc w:val="center"/>
            <w:rPr>
              <w:rFonts w:ascii="Arial" w:hAnsi="Arial" w:cs="Arial"/>
            </w:rPr>
          </w:pPr>
          <w:r w:rsidRPr="00AE08EF">
            <w:rPr>
              <w:rFonts w:ascii="Arial" w:hAnsi="Arial" w:cs="Arial"/>
              <w:sz w:val="18"/>
              <w:szCs w:val="18"/>
            </w:rPr>
            <w:fldChar w:fldCharType="begin"/>
          </w:r>
          <w:r w:rsidR="00871615" w:rsidRPr="00AE08EF">
            <w:rPr>
              <w:rFonts w:ascii="Arial" w:hAnsi="Arial" w:cs="Arial"/>
              <w:sz w:val="18"/>
              <w:szCs w:val="18"/>
            </w:rPr>
            <w:instrText xml:space="preserve"> PAGE </w:instrText>
          </w:r>
          <w:r w:rsidRPr="00AE08EF">
            <w:rPr>
              <w:rFonts w:ascii="Arial" w:hAnsi="Arial" w:cs="Arial"/>
              <w:sz w:val="18"/>
              <w:szCs w:val="18"/>
            </w:rPr>
            <w:fldChar w:fldCharType="separate"/>
          </w:r>
          <w:r w:rsidR="002C4C8F">
            <w:rPr>
              <w:rFonts w:ascii="Arial" w:hAnsi="Arial" w:cs="Arial"/>
              <w:noProof/>
              <w:sz w:val="18"/>
              <w:szCs w:val="18"/>
            </w:rPr>
            <w:t>6</w:t>
          </w:r>
          <w:r w:rsidRPr="00AE08EF">
            <w:rPr>
              <w:rFonts w:ascii="Arial" w:hAnsi="Arial" w:cs="Arial"/>
              <w:sz w:val="18"/>
              <w:szCs w:val="18"/>
            </w:rPr>
            <w:fldChar w:fldCharType="end"/>
          </w:r>
          <w:r w:rsidR="00871615" w:rsidRPr="00AE08EF">
            <w:rPr>
              <w:rFonts w:ascii="Arial" w:hAnsi="Arial" w:cs="Arial"/>
              <w:sz w:val="18"/>
              <w:szCs w:val="18"/>
            </w:rPr>
            <w:t xml:space="preserve"> / </w:t>
          </w:r>
          <w:r w:rsidRPr="00AE08EF">
            <w:rPr>
              <w:rFonts w:ascii="Arial" w:hAnsi="Arial" w:cs="Arial"/>
              <w:sz w:val="18"/>
              <w:szCs w:val="18"/>
            </w:rPr>
            <w:fldChar w:fldCharType="begin"/>
          </w:r>
          <w:r w:rsidR="00871615" w:rsidRPr="00AE08EF">
            <w:rPr>
              <w:rFonts w:ascii="Arial" w:hAnsi="Arial" w:cs="Arial"/>
              <w:sz w:val="18"/>
              <w:szCs w:val="18"/>
            </w:rPr>
            <w:instrText xml:space="preserve"> NUMPAGES </w:instrText>
          </w:r>
          <w:r w:rsidRPr="00AE08EF">
            <w:rPr>
              <w:rFonts w:ascii="Arial" w:hAnsi="Arial" w:cs="Arial"/>
              <w:sz w:val="18"/>
              <w:szCs w:val="18"/>
            </w:rPr>
            <w:fldChar w:fldCharType="separate"/>
          </w:r>
          <w:r w:rsidR="002C4C8F">
            <w:rPr>
              <w:rFonts w:ascii="Arial" w:hAnsi="Arial" w:cs="Arial"/>
              <w:noProof/>
              <w:sz w:val="18"/>
              <w:szCs w:val="18"/>
            </w:rPr>
            <w:t>10</w:t>
          </w:r>
          <w:r w:rsidRPr="00AE08EF">
            <w:rPr>
              <w:rFonts w:ascii="Arial" w:hAnsi="Arial" w:cs="Arial"/>
              <w:sz w:val="18"/>
              <w:szCs w:val="18"/>
            </w:rPr>
            <w:fldChar w:fldCharType="end"/>
          </w:r>
        </w:p>
      </w:tc>
    </w:tr>
  </w:tbl>
  <w:p w:rsidR="007F22BD" w:rsidRPr="00871615" w:rsidRDefault="007F22BD" w:rsidP="00155F47">
    <w:pPr>
      <w:jc w:val="center"/>
      <w:rPr>
        <w:rFonts w:ascii="Arial" w:hAnsi="Arial" w:cs="Arial"/>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C41" w:rsidRDefault="00B74C41" w:rsidP="00824016">
      <w:pPr>
        <w:spacing w:after="0" w:line="240" w:lineRule="auto"/>
      </w:pPr>
      <w:r>
        <w:separator/>
      </w:r>
    </w:p>
  </w:footnote>
  <w:footnote w:type="continuationSeparator" w:id="0">
    <w:p w:rsidR="00B74C41" w:rsidRDefault="00B74C41" w:rsidP="00824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64" w:type="dxa"/>
      <w:jc w:val="center"/>
      <w:tblInd w:w="533" w:type="dxa"/>
      <w:tblBorders>
        <w:bottom w:val="single" w:sz="4" w:space="0" w:color="auto"/>
      </w:tblBorders>
      <w:tblLayout w:type="fixed"/>
      <w:tblCellMar>
        <w:left w:w="70" w:type="dxa"/>
        <w:right w:w="70" w:type="dxa"/>
      </w:tblCellMar>
      <w:tblLook w:val="0000"/>
    </w:tblPr>
    <w:tblGrid>
      <w:gridCol w:w="2192"/>
      <w:gridCol w:w="6972"/>
    </w:tblGrid>
    <w:tr w:rsidR="007F22BD" w:rsidTr="00ED3C0C">
      <w:trPr>
        <w:trHeight w:val="709"/>
        <w:jc w:val="center"/>
      </w:trPr>
      <w:tc>
        <w:tcPr>
          <w:tcW w:w="2192" w:type="dxa"/>
          <w:vAlign w:val="bottom"/>
        </w:tcPr>
        <w:p w:rsidR="007F22BD" w:rsidRDefault="007F22BD" w:rsidP="00D559C3">
          <w:pPr>
            <w:spacing w:before="60" w:after="60" w:line="240" w:lineRule="auto"/>
            <w:ind w:left="-68"/>
            <w:jc w:val="center"/>
            <w:rPr>
              <w:rFonts w:ascii="Arial" w:hAnsi="Arial"/>
              <w:color w:val="0000FF"/>
            </w:rPr>
          </w:pPr>
          <w:r>
            <w:rPr>
              <w:rFonts w:ascii="Arial" w:hAnsi="Arial"/>
              <w:noProof/>
              <w:color w:val="0000FF"/>
              <w:lang w:eastAsia="pt-BR"/>
            </w:rPr>
            <w:drawing>
              <wp:inline distT="0" distB="0" distL="0" distR="0">
                <wp:extent cx="1209324" cy="491338"/>
                <wp:effectExtent l="19050" t="0" r="0" b="0"/>
                <wp:docPr id="2" name="Imagem 1" descr="logo-uf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fla (1).jpg"/>
                        <pic:cNvPicPr/>
                      </pic:nvPicPr>
                      <pic:blipFill>
                        <a:blip r:embed="rId1"/>
                        <a:stretch>
                          <a:fillRect/>
                        </a:stretch>
                      </pic:blipFill>
                      <pic:spPr>
                        <a:xfrm>
                          <a:off x="0" y="0"/>
                          <a:ext cx="1209324" cy="491338"/>
                        </a:xfrm>
                        <a:prstGeom prst="rect">
                          <a:avLst/>
                        </a:prstGeom>
                      </pic:spPr>
                    </pic:pic>
                  </a:graphicData>
                </a:graphic>
              </wp:inline>
            </w:drawing>
          </w:r>
        </w:p>
      </w:tc>
      <w:tc>
        <w:tcPr>
          <w:tcW w:w="6972" w:type="dxa"/>
          <w:vAlign w:val="bottom"/>
        </w:tcPr>
        <w:p w:rsidR="007F22BD" w:rsidRPr="00DA42B7" w:rsidRDefault="007F22BD" w:rsidP="00ED3C0C">
          <w:pPr>
            <w:spacing w:before="60" w:after="60" w:line="240" w:lineRule="auto"/>
            <w:jc w:val="center"/>
            <w:rPr>
              <w:rFonts w:ascii="Rockwell" w:hAnsi="Rockwell"/>
              <w:b/>
              <w:bCs/>
              <w:spacing w:val="8"/>
              <w:sz w:val="18"/>
              <w:szCs w:val="18"/>
            </w:rPr>
          </w:pPr>
          <w:r w:rsidRPr="00DA42B7">
            <w:rPr>
              <w:rFonts w:ascii="Rockwell" w:hAnsi="Rockwell"/>
              <w:b/>
              <w:bCs/>
              <w:spacing w:val="8"/>
              <w:sz w:val="18"/>
              <w:szCs w:val="18"/>
            </w:rPr>
            <w:t>UNIVERSIDADE FEDERAL DE LAVRAS – UFLA</w:t>
          </w:r>
        </w:p>
        <w:p w:rsidR="007F22BD" w:rsidRPr="00DA42B7" w:rsidRDefault="007F22BD" w:rsidP="00ED3C0C">
          <w:pPr>
            <w:spacing w:before="60" w:after="60" w:line="240" w:lineRule="auto"/>
            <w:jc w:val="center"/>
            <w:rPr>
              <w:rFonts w:ascii="Rockwell" w:hAnsi="Rockwell"/>
              <w:b/>
              <w:bCs/>
              <w:spacing w:val="8"/>
              <w:sz w:val="18"/>
              <w:szCs w:val="18"/>
            </w:rPr>
          </w:pPr>
          <w:r w:rsidRPr="00DA42B7">
            <w:rPr>
              <w:rFonts w:ascii="Rockwell" w:hAnsi="Rockwell"/>
              <w:b/>
              <w:bCs/>
              <w:spacing w:val="8"/>
              <w:sz w:val="18"/>
              <w:szCs w:val="18"/>
            </w:rPr>
            <w:t>DIRETORIA DE CONTRATOS E CONVÊNIOS – D</w:t>
          </w:r>
          <w:r>
            <w:rPr>
              <w:rFonts w:ascii="Rockwell" w:hAnsi="Rockwell"/>
              <w:b/>
              <w:bCs/>
              <w:spacing w:val="8"/>
              <w:sz w:val="18"/>
              <w:szCs w:val="18"/>
            </w:rPr>
            <w:t>I</w:t>
          </w:r>
          <w:r w:rsidRPr="00DA42B7">
            <w:rPr>
              <w:rFonts w:ascii="Rockwell" w:hAnsi="Rockwell"/>
              <w:b/>
              <w:bCs/>
              <w:spacing w:val="8"/>
              <w:sz w:val="18"/>
              <w:szCs w:val="18"/>
            </w:rPr>
            <w:t>C</w:t>
          </w:r>
          <w:r>
            <w:rPr>
              <w:rFonts w:ascii="Rockwell" w:hAnsi="Rockwell"/>
              <w:b/>
              <w:bCs/>
              <w:spacing w:val="8"/>
              <w:sz w:val="18"/>
              <w:szCs w:val="18"/>
            </w:rPr>
            <w:t>O</w:t>
          </w:r>
          <w:r w:rsidRPr="00DA42B7">
            <w:rPr>
              <w:rFonts w:ascii="Rockwell" w:hAnsi="Rockwell"/>
              <w:b/>
              <w:bCs/>
              <w:spacing w:val="8"/>
              <w:sz w:val="18"/>
              <w:szCs w:val="18"/>
            </w:rPr>
            <w:t>N</w:t>
          </w:r>
        </w:p>
        <w:p w:rsidR="007F22BD" w:rsidRPr="00E2764F" w:rsidRDefault="007F22BD" w:rsidP="007D226F">
          <w:pPr>
            <w:spacing w:before="60" w:after="60" w:line="240" w:lineRule="auto"/>
            <w:jc w:val="center"/>
            <w:rPr>
              <w:rFonts w:ascii="Arial" w:hAnsi="Arial"/>
              <w:spacing w:val="-6"/>
              <w:sz w:val="2"/>
              <w:szCs w:val="2"/>
            </w:rPr>
          </w:pPr>
          <w:r w:rsidRPr="00DA42B7">
            <w:rPr>
              <w:rFonts w:ascii="Rockwell" w:hAnsi="Rockwell"/>
              <w:spacing w:val="8"/>
              <w:sz w:val="16"/>
              <w:szCs w:val="16"/>
            </w:rPr>
            <w:t>Fone/Fax: (35) 3829-1571– E-mail: secretaria</w:t>
          </w:r>
          <w:r>
            <w:rPr>
              <w:rFonts w:ascii="Rockwell" w:hAnsi="Rockwell"/>
              <w:spacing w:val="8"/>
              <w:sz w:val="16"/>
              <w:szCs w:val="16"/>
            </w:rPr>
            <w:t>.dicon</w:t>
          </w:r>
          <w:r w:rsidRPr="00DA42B7">
            <w:rPr>
              <w:rFonts w:ascii="Rockwell" w:hAnsi="Rockwell"/>
              <w:spacing w:val="8"/>
              <w:sz w:val="16"/>
              <w:szCs w:val="16"/>
            </w:rPr>
            <w:t>@ufla.br</w:t>
          </w:r>
        </w:p>
      </w:tc>
    </w:tr>
  </w:tbl>
  <w:p w:rsidR="007F22BD" w:rsidRPr="00871615" w:rsidRDefault="007F22BD">
    <w:pPr>
      <w:pStyle w:val="Cabealho"/>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EB2"/>
    <w:multiLevelType w:val="hybridMultilevel"/>
    <w:tmpl w:val="714024EE"/>
    <w:lvl w:ilvl="0" w:tplc="F6DE434E">
      <w:start w:val="1"/>
      <w:numFmt w:val="decimal"/>
      <w:lvlText w:val="3.2.%1."/>
      <w:lvlJc w:val="left"/>
      <w:pPr>
        <w:ind w:left="1854" w:hanging="360"/>
      </w:pPr>
      <w:rPr>
        <w:rFonts w:hint="default"/>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nsid w:val="095B2A42"/>
    <w:multiLevelType w:val="hybridMultilevel"/>
    <w:tmpl w:val="CE3AFE20"/>
    <w:lvl w:ilvl="0" w:tplc="B6487A60">
      <w:start w:val="1"/>
      <w:numFmt w:val="decimal"/>
      <w:lvlText w:val="1.%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1F644A"/>
    <w:multiLevelType w:val="hybridMultilevel"/>
    <w:tmpl w:val="6AD00D4E"/>
    <w:lvl w:ilvl="0" w:tplc="9E48DF92">
      <w:start w:val="1"/>
      <w:numFmt w:val="decimal"/>
      <w:lvlText w:val="5.%1."/>
      <w:lvlJc w:val="left"/>
      <w:pPr>
        <w:ind w:left="1778"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C05D9D"/>
    <w:multiLevelType w:val="hybridMultilevel"/>
    <w:tmpl w:val="D6A8999C"/>
    <w:lvl w:ilvl="0" w:tplc="7B7A7A92">
      <w:start w:val="1"/>
      <w:numFmt w:val="decimal"/>
      <w:lvlText w:val="4.%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B332D8"/>
    <w:multiLevelType w:val="hybridMultilevel"/>
    <w:tmpl w:val="F68C0B54"/>
    <w:lvl w:ilvl="0" w:tplc="92BEE656">
      <w:start w:val="1"/>
      <w:numFmt w:val="decimal"/>
      <w:lvlText w:val="9.7.%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362AFA"/>
    <w:multiLevelType w:val="hybridMultilevel"/>
    <w:tmpl w:val="08D8A636"/>
    <w:lvl w:ilvl="0" w:tplc="FCAE54EA">
      <w:start w:val="1"/>
      <w:numFmt w:val="decimal"/>
      <w:lvlText w:val="7.%1."/>
      <w:lvlJc w:val="left"/>
      <w:pPr>
        <w:ind w:left="2138" w:hanging="360"/>
      </w:pPr>
      <w:rPr>
        <w:rFonts w:hint="default"/>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nsid w:val="1EA37CFC"/>
    <w:multiLevelType w:val="hybridMultilevel"/>
    <w:tmpl w:val="E3667EB4"/>
    <w:lvl w:ilvl="0" w:tplc="3274F5AA">
      <w:start w:val="1"/>
      <w:numFmt w:val="lowerLetter"/>
      <w:lvlText w:val="%1)"/>
      <w:lvlJc w:val="left"/>
      <w:pPr>
        <w:ind w:left="720" w:hanging="360"/>
      </w:pPr>
      <w:rPr>
        <w:rFonts w:ascii="Arial" w:hAnsi="Arial" w:cs="Arial"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F37084"/>
    <w:multiLevelType w:val="hybridMultilevel"/>
    <w:tmpl w:val="13E811FE"/>
    <w:lvl w:ilvl="0" w:tplc="6E7C0048">
      <w:start w:val="8"/>
      <w:numFmt w:val="decimal"/>
      <w:lvlText w:val="%1."/>
      <w:lvlJc w:val="left"/>
      <w:pPr>
        <w:ind w:left="1920" w:hanging="360"/>
      </w:pPr>
      <w:rPr>
        <w:rFonts w:hint="default"/>
        <w:b w:val="0"/>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nsid w:val="25B66B3E"/>
    <w:multiLevelType w:val="hybridMultilevel"/>
    <w:tmpl w:val="4258815E"/>
    <w:lvl w:ilvl="0" w:tplc="8784599E">
      <w:start w:val="8"/>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D91583"/>
    <w:multiLevelType w:val="hybridMultilevel"/>
    <w:tmpl w:val="A8C4EB5C"/>
    <w:lvl w:ilvl="0" w:tplc="78CA7756">
      <w:start w:val="1"/>
      <w:numFmt w:val="decimal"/>
      <w:lvlText w:val="10.3.%1."/>
      <w:lvlJc w:val="left"/>
      <w:pPr>
        <w:ind w:left="2574" w:hanging="360"/>
      </w:pPr>
      <w:rPr>
        <w:rFonts w:hint="default"/>
        <w:b w:val="0"/>
      </w:r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10">
    <w:nsid w:val="2717629F"/>
    <w:multiLevelType w:val="hybridMultilevel"/>
    <w:tmpl w:val="9D1E328A"/>
    <w:lvl w:ilvl="0" w:tplc="DC52C4D4">
      <w:start w:val="1"/>
      <w:numFmt w:val="decimal"/>
      <w:lvlText w:val="6.%1."/>
      <w:lvlJc w:val="left"/>
      <w:pPr>
        <w:ind w:left="720" w:hanging="360"/>
      </w:pPr>
      <w:rPr>
        <w:rFonts w:hint="default"/>
        <w:b w:val="0"/>
      </w:rPr>
    </w:lvl>
    <w:lvl w:ilvl="1" w:tplc="3A10C0D8">
      <w:start w:val="1"/>
      <w:numFmt w:val="decimal"/>
      <w:lvlText w:val="6.1.%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B64AC2"/>
    <w:multiLevelType w:val="hybridMultilevel"/>
    <w:tmpl w:val="52061468"/>
    <w:lvl w:ilvl="0" w:tplc="1CFAF8E6">
      <w:start w:val="1"/>
      <w:numFmt w:val="lowerLetter"/>
      <w:lvlText w:val="%1)"/>
      <w:lvlJc w:val="left"/>
      <w:pPr>
        <w:ind w:left="2138" w:hanging="360"/>
      </w:pPr>
      <w:rPr>
        <w:rFonts w:ascii="Arial" w:hAnsi="Arial" w:cs="Arial" w:hint="default"/>
        <w:b w:val="0"/>
        <w:sz w:val="24"/>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nsid w:val="2F5A438E"/>
    <w:multiLevelType w:val="hybridMultilevel"/>
    <w:tmpl w:val="811A4F42"/>
    <w:lvl w:ilvl="0" w:tplc="B51812C6">
      <w:start w:val="1"/>
      <w:numFmt w:val="decimal"/>
      <w:lvlText w:val="8.%1."/>
      <w:lvlJc w:val="left"/>
      <w:pPr>
        <w:ind w:left="2498" w:hanging="360"/>
      </w:pPr>
      <w:rPr>
        <w:rFonts w:hint="default"/>
        <w:b w:val="0"/>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13">
    <w:nsid w:val="3379776D"/>
    <w:multiLevelType w:val="hybridMultilevel"/>
    <w:tmpl w:val="D4EAD22C"/>
    <w:lvl w:ilvl="0" w:tplc="AA448412">
      <w:start w:val="1"/>
      <w:numFmt w:val="decimal"/>
      <w:lvlText w:val="3.1.%1."/>
      <w:lvlJc w:val="left"/>
      <w:pPr>
        <w:ind w:left="1854" w:hanging="360"/>
      </w:pPr>
      <w:rPr>
        <w:rFonts w:hint="default"/>
        <w:b w:val="0"/>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36E40EB0"/>
    <w:multiLevelType w:val="hybridMultilevel"/>
    <w:tmpl w:val="7806109E"/>
    <w:lvl w:ilvl="0" w:tplc="37644318">
      <w:start w:val="1"/>
      <w:numFmt w:val="decimal"/>
      <w:lvlText w:val="9.2.%1."/>
      <w:lvlJc w:val="left"/>
      <w:pPr>
        <w:ind w:left="1195" w:hanging="360"/>
      </w:pPr>
      <w:rPr>
        <w:rFonts w:hint="default"/>
        <w:b w:val="0"/>
      </w:rPr>
    </w:lvl>
    <w:lvl w:ilvl="1" w:tplc="04160019" w:tentative="1">
      <w:start w:val="1"/>
      <w:numFmt w:val="lowerLetter"/>
      <w:lvlText w:val="%2."/>
      <w:lvlJc w:val="left"/>
      <w:pPr>
        <w:ind w:left="1915" w:hanging="360"/>
      </w:pPr>
    </w:lvl>
    <w:lvl w:ilvl="2" w:tplc="0416001B" w:tentative="1">
      <w:start w:val="1"/>
      <w:numFmt w:val="lowerRoman"/>
      <w:lvlText w:val="%3."/>
      <w:lvlJc w:val="right"/>
      <w:pPr>
        <w:ind w:left="2635" w:hanging="180"/>
      </w:pPr>
    </w:lvl>
    <w:lvl w:ilvl="3" w:tplc="0416000F" w:tentative="1">
      <w:start w:val="1"/>
      <w:numFmt w:val="decimal"/>
      <w:lvlText w:val="%4."/>
      <w:lvlJc w:val="left"/>
      <w:pPr>
        <w:ind w:left="3355" w:hanging="360"/>
      </w:pPr>
    </w:lvl>
    <w:lvl w:ilvl="4" w:tplc="04160019" w:tentative="1">
      <w:start w:val="1"/>
      <w:numFmt w:val="lowerLetter"/>
      <w:lvlText w:val="%5."/>
      <w:lvlJc w:val="left"/>
      <w:pPr>
        <w:ind w:left="4075" w:hanging="360"/>
      </w:pPr>
    </w:lvl>
    <w:lvl w:ilvl="5" w:tplc="0416001B" w:tentative="1">
      <w:start w:val="1"/>
      <w:numFmt w:val="lowerRoman"/>
      <w:lvlText w:val="%6."/>
      <w:lvlJc w:val="right"/>
      <w:pPr>
        <w:ind w:left="4795" w:hanging="180"/>
      </w:pPr>
    </w:lvl>
    <w:lvl w:ilvl="6" w:tplc="0416000F" w:tentative="1">
      <w:start w:val="1"/>
      <w:numFmt w:val="decimal"/>
      <w:lvlText w:val="%7."/>
      <w:lvlJc w:val="left"/>
      <w:pPr>
        <w:ind w:left="5515" w:hanging="360"/>
      </w:pPr>
    </w:lvl>
    <w:lvl w:ilvl="7" w:tplc="04160019" w:tentative="1">
      <w:start w:val="1"/>
      <w:numFmt w:val="lowerLetter"/>
      <w:lvlText w:val="%8."/>
      <w:lvlJc w:val="left"/>
      <w:pPr>
        <w:ind w:left="6235" w:hanging="360"/>
      </w:pPr>
    </w:lvl>
    <w:lvl w:ilvl="8" w:tplc="0416001B" w:tentative="1">
      <w:start w:val="1"/>
      <w:numFmt w:val="lowerRoman"/>
      <w:lvlText w:val="%9."/>
      <w:lvlJc w:val="right"/>
      <w:pPr>
        <w:ind w:left="6955" w:hanging="180"/>
      </w:pPr>
    </w:lvl>
  </w:abstractNum>
  <w:abstractNum w:abstractNumId="15">
    <w:nsid w:val="37450731"/>
    <w:multiLevelType w:val="hybridMultilevel"/>
    <w:tmpl w:val="D368E2B4"/>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3EFF0693"/>
    <w:multiLevelType w:val="hybridMultilevel"/>
    <w:tmpl w:val="1F241EA2"/>
    <w:lvl w:ilvl="0" w:tplc="92207B6A">
      <w:start w:val="1"/>
      <w:numFmt w:val="decimal"/>
      <w:lvlText w:val="7.1.%1."/>
      <w:lvlJc w:val="left"/>
      <w:pPr>
        <w:ind w:left="3054" w:hanging="360"/>
      </w:pPr>
      <w:rPr>
        <w:rFonts w:hint="default"/>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7">
    <w:nsid w:val="46393F67"/>
    <w:multiLevelType w:val="hybridMultilevel"/>
    <w:tmpl w:val="284A1DC2"/>
    <w:lvl w:ilvl="0" w:tplc="8064FA48">
      <w:start w:val="1"/>
      <w:numFmt w:val="decimal"/>
      <w:lvlText w:val="9.%1."/>
      <w:lvlJc w:val="left"/>
      <w:pPr>
        <w:ind w:left="1854" w:hanging="360"/>
      </w:pPr>
      <w:rPr>
        <w:rFonts w:hint="default"/>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47572272"/>
    <w:multiLevelType w:val="hybridMultilevel"/>
    <w:tmpl w:val="1E667DF8"/>
    <w:lvl w:ilvl="0" w:tplc="F3EEB3DA">
      <w:start w:val="1"/>
      <w:numFmt w:val="decimal"/>
      <w:lvlText w:val="11.%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60875AA4"/>
    <w:multiLevelType w:val="hybridMultilevel"/>
    <w:tmpl w:val="449A56B6"/>
    <w:lvl w:ilvl="0" w:tplc="AA203AEE">
      <w:start w:val="1"/>
      <w:numFmt w:val="decimal"/>
      <w:lvlText w:val="12.%1."/>
      <w:lvlJc w:val="left"/>
      <w:pPr>
        <w:ind w:left="1920" w:hanging="360"/>
      </w:pPr>
      <w:rPr>
        <w:rFonts w:hint="default"/>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nsid w:val="663B2A88"/>
    <w:multiLevelType w:val="hybridMultilevel"/>
    <w:tmpl w:val="0C265ED4"/>
    <w:lvl w:ilvl="0" w:tplc="09FA097A">
      <w:start w:val="1"/>
      <w:numFmt w:val="decimal"/>
      <w:lvlText w:val="4.4.%1."/>
      <w:lvlJc w:val="left"/>
      <w:pPr>
        <w:ind w:left="1854" w:hanging="360"/>
      </w:pPr>
      <w:rPr>
        <w:rFonts w:hint="default"/>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nsid w:val="66A525B2"/>
    <w:multiLevelType w:val="hybridMultilevel"/>
    <w:tmpl w:val="43B873B2"/>
    <w:lvl w:ilvl="0" w:tplc="984C278A">
      <w:start w:val="1"/>
      <w:numFmt w:val="decimal"/>
      <w:lvlText w:val="8.1.%1."/>
      <w:lvlJc w:val="left"/>
      <w:pPr>
        <w:ind w:left="1854" w:hanging="360"/>
      </w:pPr>
      <w:rPr>
        <w:rFonts w:hint="default"/>
        <w:b w:val="0"/>
      </w:rPr>
    </w:lvl>
    <w:lvl w:ilvl="1" w:tplc="04160019" w:tentative="1">
      <w:start w:val="1"/>
      <w:numFmt w:val="lowerLetter"/>
      <w:lvlText w:val="%2."/>
      <w:lvlJc w:val="left"/>
      <w:pPr>
        <w:ind w:left="2574" w:hanging="360"/>
      </w:pPr>
    </w:lvl>
    <w:lvl w:ilvl="2" w:tplc="AA448412">
      <w:start w:val="1"/>
      <w:numFmt w:val="decimal"/>
      <w:lvlText w:val="3.1.%3."/>
      <w:lvlJc w:val="left"/>
      <w:pPr>
        <w:ind w:left="3294" w:hanging="180"/>
      </w:pPr>
      <w:rPr>
        <w:rFonts w:hint="default"/>
        <w:b w:val="0"/>
      </w:r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nsid w:val="6D2030D9"/>
    <w:multiLevelType w:val="hybridMultilevel"/>
    <w:tmpl w:val="4A32B604"/>
    <w:lvl w:ilvl="0" w:tplc="21AC18D4">
      <w:start w:val="1"/>
      <w:numFmt w:val="decimal"/>
      <w:lvlText w:val="7.2.%1."/>
      <w:lvlJc w:val="left"/>
      <w:pPr>
        <w:ind w:left="2138" w:hanging="360"/>
      </w:pPr>
      <w:rPr>
        <w:rFonts w:hint="default"/>
        <w:b w:val="0"/>
      </w:rPr>
    </w:lvl>
    <w:lvl w:ilvl="1" w:tplc="4EF6BDFA">
      <w:start w:val="1"/>
      <w:numFmt w:val="lowerLetter"/>
      <w:lvlText w:val="%2)"/>
      <w:lvlJc w:val="left"/>
      <w:pPr>
        <w:ind w:left="3923" w:hanging="1425"/>
      </w:pPr>
      <w:rPr>
        <w:rFonts w:hint="default"/>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nsid w:val="756B4B3F"/>
    <w:multiLevelType w:val="hybridMultilevel"/>
    <w:tmpl w:val="A63E1F72"/>
    <w:lvl w:ilvl="0" w:tplc="50821792">
      <w:start w:val="1"/>
      <w:numFmt w:val="lowerLetter"/>
      <w:lvlText w:val="%1)"/>
      <w:lvlJc w:val="left"/>
      <w:pPr>
        <w:ind w:left="1854" w:hanging="360"/>
      </w:pPr>
      <w:rPr>
        <w:rFonts w:hint="default"/>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
    <w:nsid w:val="76CD67E9"/>
    <w:multiLevelType w:val="hybridMultilevel"/>
    <w:tmpl w:val="975E9688"/>
    <w:lvl w:ilvl="0" w:tplc="67C09F60">
      <w:start w:val="1"/>
      <w:numFmt w:val="decimal"/>
      <w:lvlText w:val="2.%1."/>
      <w:lvlJc w:val="left"/>
      <w:pPr>
        <w:ind w:left="2062" w:hanging="360"/>
      </w:pPr>
      <w:rPr>
        <w:rFonts w:hint="default"/>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7B7E6502"/>
    <w:multiLevelType w:val="multilevel"/>
    <w:tmpl w:val="159A2490"/>
    <w:lvl w:ilvl="0">
      <w:start w:val="1"/>
      <w:numFmt w:val="decimal"/>
      <w:lvlText w:val="%1."/>
      <w:lvlJc w:val="left"/>
      <w:pPr>
        <w:ind w:left="1778" w:hanging="360"/>
      </w:pPr>
      <w:rPr>
        <w:b/>
      </w:rPr>
    </w:lvl>
    <w:lvl w:ilvl="1">
      <w:start w:val="1"/>
      <w:numFmt w:val="decimal"/>
      <w:isLgl/>
      <w:lvlText w:val="%1.%2."/>
      <w:lvlJc w:val="left"/>
      <w:pPr>
        <w:ind w:left="3248" w:hanging="1830"/>
      </w:pPr>
      <w:rPr>
        <w:rFonts w:hint="default"/>
      </w:rPr>
    </w:lvl>
    <w:lvl w:ilvl="2">
      <w:start w:val="1"/>
      <w:numFmt w:val="decimal"/>
      <w:isLgl/>
      <w:lvlText w:val="%1.%2.%3."/>
      <w:lvlJc w:val="left"/>
      <w:pPr>
        <w:ind w:left="3248" w:hanging="1830"/>
      </w:pPr>
      <w:rPr>
        <w:rFonts w:hint="default"/>
      </w:rPr>
    </w:lvl>
    <w:lvl w:ilvl="3">
      <w:start w:val="1"/>
      <w:numFmt w:val="decimal"/>
      <w:isLgl/>
      <w:lvlText w:val="%1.%2.%3.%4."/>
      <w:lvlJc w:val="left"/>
      <w:pPr>
        <w:ind w:left="3248" w:hanging="1830"/>
      </w:pPr>
      <w:rPr>
        <w:rFonts w:hint="default"/>
      </w:rPr>
    </w:lvl>
    <w:lvl w:ilvl="4">
      <w:start w:val="1"/>
      <w:numFmt w:val="decimal"/>
      <w:isLgl/>
      <w:lvlText w:val="%1.%2.%3.%4.%5."/>
      <w:lvlJc w:val="left"/>
      <w:pPr>
        <w:ind w:left="3248" w:hanging="1830"/>
      </w:pPr>
      <w:rPr>
        <w:rFonts w:hint="default"/>
      </w:rPr>
    </w:lvl>
    <w:lvl w:ilvl="5">
      <w:start w:val="1"/>
      <w:numFmt w:val="decimal"/>
      <w:isLgl/>
      <w:lvlText w:val="%1.%2.%3.%4.%5.%6."/>
      <w:lvlJc w:val="left"/>
      <w:pPr>
        <w:ind w:left="3248" w:hanging="1830"/>
      </w:pPr>
      <w:rPr>
        <w:rFonts w:hint="default"/>
      </w:rPr>
    </w:lvl>
    <w:lvl w:ilvl="6">
      <w:start w:val="1"/>
      <w:numFmt w:val="decimal"/>
      <w:isLgl/>
      <w:lvlText w:val="%1.%2.%3.%4.%5.%6.%7."/>
      <w:lvlJc w:val="left"/>
      <w:pPr>
        <w:ind w:left="3248" w:hanging="1830"/>
      </w:pPr>
      <w:rPr>
        <w:rFonts w:hint="default"/>
      </w:rPr>
    </w:lvl>
    <w:lvl w:ilvl="7">
      <w:start w:val="1"/>
      <w:numFmt w:val="decimal"/>
      <w:isLgl/>
      <w:lvlText w:val="%1.%2.%3.%4.%5.%6.%7.%8."/>
      <w:lvlJc w:val="left"/>
      <w:pPr>
        <w:ind w:left="3248" w:hanging="1830"/>
      </w:pPr>
      <w:rPr>
        <w:rFonts w:hint="default"/>
      </w:rPr>
    </w:lvl>
    <w:lvl w:ilvl="8">
      <w:start w:val="1"/>
      <w:numFmt w:val="decimal"/>
      <w:isLgl/>
      <w:lvlText w:val="%1.%2.%3.%4.%5.%6.%7.%8.%9."/>
      <w:lvlJc w:val="left"/>
      <w:pPr>
        <w:ind w:left="3578" w:hanging="2160"/>
      </w:pPr>
      <w:rPr>
        <w:rFonts w:hint="default"/>
      </w:rPr>
    </w:lvl>
  </w:abstractNum>
  <w:num w:numId="1">
    <w:abstractNumId w:val="25"/>
  </w:num>
  <w:num w:numId="2">
    <w:abstractNumId w:val="1"/>
  </w:num>
  <w:num w:numId="3">
    <w:abstractNumId w:val="3"/>
  </w:num>
  <w:num w:numId="4">
    <w:abstractNumId w:val="4"/>
  </w:num>
  <w:num w:numId="5">
    <w:abstractNumId w:val="6"/>
  </w:num>
  <w:num w:numId="6">
    <w:abstractNumId w:val="11"/>
  </w:num>
  <w:num w:numId="7">
    <w:abstractNumId w:val="2"/>
  </w:num>
  <w:num w:numId="8">
    <w:abstractNumId w:val="10"/>
  </w:num>
  <w:num w:numId="9">
    <w:abstractNumId w:val="5"/>
  </w:num>
  <w:num w:numId="10">
    <w:abstractNumId w:val="16"/>
  </w:num>
  <w:num w:numId="11">
    <w:abstractNumId w:val="22"/>
  </w:num>
  <w:num w:numId="12">
    <w:abstractNumId w:val="18"/>
  </w:num>
  <w:num w:numId="13">
    <w:abstractNumId w:val="23"/>
  </w:num>
  <w:num w:numId="14">
    <w:abstractNumId w:val="19"/>
  </w:num>
  <w:num w:numId="15">
    <w:abstractNumId w:val="8"/>
  </w:num>
  <w:num w:numId="16">
    <w:abstractNumId w:val="20"/>
  </w:num>
  <w:num w:numId="17">
    <w:abstractNumId w:val="12"/>
  </w:num>
  <w:num w:numId="18">
    <w:abstractNumId w:val="7"/>
  </w:num>
  <w:num w:numId="19">
    <w:abstractNumId w:val="21"/>
  </w:num>
  <w:num w:numId="20">
    <w:abstractNumId w:val="0"/>
  </w:num>
  <w:num w:numId="21">
    <w:abstractNumId w:val="15"/>
  </w:num>
  <w:num w:numId="22">
    <w:abstractNumId w:val="17"/>
  </w:num>
  <w:num w:numId="23">
    <w:abstractNumId w:val="14"/>
  </w:num>
  <w:num w:numId="24">
    <w:abstractNumId w:val="13"/>
  </w:num>
  <w:num w:numId="25">
    <w:abstractNumId w:val="9"/>
  </w:num>
  <w:num w:numId="26">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9"/>
  <w:hyphenationZone w:val="425"/>
  <w:characterSpacingControl w:val="doNotCompress"/>
  <w:hdrShapeDefaults>
    <o:shapedefaults v:ext="edit" spidmax="231426"/>
  </w:hdrShapeDefaults>
  <w:footnotePr>
    <w:footnote w:id="-1"/>
    <w:footnote w:id="0"/>
  </w:footnotePr>
  <w:endnotePr>
    <w:endnote w:id="-1"/>
    <w:endnote w:id="0"/>
  </w:endnotePr>
  <w:compat/>
  <w:rsids>
    <w:rsidRoot w:val="00541DC1"/>
    <w:rsid w:val="00004982"/>
    <w:rsid w:val="0001374F"/>
    <w:rsid w:val="00016E19"/>
    <w:rsid w:val="0002425C"/>
    <w:rsid w:val="000376FD"/>
    <w:rsid w:val="000402F6"/>
    <w:rsid w:val="000418EC"/>
    <w:rsid w:val="00044FA8"/>
    <w:rsid w:val="00045346"/>
    <w:rsid w:val="000468C1"/>
    <w:rsid w:val="00046EF4"/>
    <w:rsid w:val="00052620"/>
    <w:rsid w:val="000560F7"/>
    <w:rsid w:val="000645C8"/>
    <w:rsid w:val="00065DEF"/>
    <w:rsid w:val="0007202A"/>
    <w:rsid w:val="000728A0"/>
    <w:rsid w:val="00080426"/>
    <w:rsid w:val="000818CA"/>
    <w:rsid w:val="00083B49"/>
    <w:rsid w:val="00093A01"/>
    <w:rsid w:val="000950D6"/>
    <w:rsid w:val="000A632E"/>
    <w:rsid w:val="000B2EFD"/>
    <w:rsid w:val="000B70A2"/>
    <w:rsid w:val="000C19D6"/>
    <w:rsid w:val="000D02C2"/>
    <w:rsid w:val="000E2CDF"/>
    <w:rsid w:val="000E6804"/>
    <w:rsid w:val="000E7FA7"/>
    <w:rsid w:val="000F0123"/>
    <w:rsid w:val="000F437A"/>
    <w:rsid w:val="000F47FB"/>
    <w:rsid w:val="00101A62"/>
    <w:rsid w:val="001107E7"/>
    <w:rsid w:val="00116A74"/>
    <w:rsid w:val="00116E5F"/>
    <w:rsid w:val="00117A10"/>
    <w:rsid w:val="00122946"/>
    <w:rsid w:val="00122AD2"/>
    <w:rsid w:val="001242D8"/>
    <w:rsid w:val="00127C79"/>
    <w:rsid w:val="00130F62"/>
    <w:rsid w:val="00131B53"/>
    <w:rsid w:val="001351DB"/>
    <w:rsid w:val="00136474"/>
    <w:rsid w:val="001401C0"/>
    <w:rsid w:val="00141891"/>
    <w:rsid w:val="00143B31"/>
    <w:rsid w:val="00146DE8"/>
    <w:rsid w:val="00153FE6"/>
    <w:rsid w:val="00155F47"/>
    <w:rsid w:val="00156CBC"/>
    <w:rsid w:val="001655E0"/>
    <w:rsid w:val="0017515D"/>
    <w:rsid w:val="00177567"/>
    <w:rsid w:val="00196822"/>
    <w:rsid w:val="00197B36"/>
    <w:rsid w:val="001B0687"/>
    <w:rsid w:val="001B23B5"/>
    <w:rsid w:val="001B47C5"/>
    <w:rsid w:val="001B57CA"/>
    <w:rsid w:val="001B6549"/>
    <w:rsid w:val="001C2386"/>
    <w:rsid w:val="001C262D"/>
    <w:rsid w:val="001C2DFF"/>
    <w:rsid w:val="001C63C0"/>
    <w:rsid w:val="001C7CC6"/>
    <w:rsid w:val="001D0FAD"/>
    <w:rsid w:val="001D1CC5"/>
    <w:rsid w:val="001D1D07"/>
    <w:rsid w:val="001D6E8A"/>
    <w:rsid w:val="001E0B73"/>
    <w:rsid w:val="001F10F3"/>
    <w:rsid w:val="001F6998"/>
    <w:rsid w:val="002104A2"/>
    <w:rsid w:val="00211773"/>
    <w:rsid w:val="00221FEF"/>
    <w:rsid w:val="00223F5D"/>
    <w:rsid w:val="00226653"/>
    <w:rsid w:val="002321F7"/>
    <w:rsid w:val="0023726D"/>
    <w:rsid w:val="002414C7"/>
    <w:rsid w:val="00241E43"/>
    <w:rsid w:val="0025236E"/>
    <w:rsid w:val="00253247"/>
    <w:rsid w:val="00257EC2"/>
    <w:rsid w:val="00263712"/>
    <w:rsid w:val="00266591"/>
    <w:rsid w:val="00266EDE"/>
    <w:rsid w:val="002722B0"/>
    <w:rsid w:val="00275643"/>
    <w:rsid w:val="0028003A"/>
    <w:rsid w:val="00280A54"/>
    <w:rsid w:val="00281F28"/>
    <w:rsid w:val="00286F69"/>
    <w:rsid w:val="00287887"/>
    <w:rsid w:val="00292A37"/>
    <w:rsid w:val="00293752"/>
    <w:rsid w:val="00296606"/>
    <w:rsid w:val="00297058"/>
    <w:rsid w:val="00297D4D"/>
    <w:rsid w:val="002A144D"/>
    <w:rsid w:val="002A3DC3"/>
    <w:rsid w:val="002B79DD"/>
    <w:rsid w:val="002C0734"/>
    <w:rsid w:val="002C3D7F"/>
    <w:rsid w:val="002C4C8F"/>
    <w:rsid w:val="002C56DB"/>
    <w:rsid w:val="002C5B0B"/>
    <w:rsid w:val="002D1E79"/>
    <w:rsid w:val="002E0114"/>
    <w:rsid w:val="002E027B"/>
    <w:rsid w:val="002E23A0"/>
    <w:rsid w:val="002F71FF"/>
    <w:rsid w:val="002F768C"/>
    <w:rsid w:val="00301C42"/>
    <w:rsid w:val="0030633E"/>
    <w:rsid w:val="00313659"/>
    <w:rsid w:val="003155C3"/>
    <w:rsid w:val="003217A2"/>
    <w:rsid w:val="003238DB"/>
    <w:rsid w:val="003300C0"/>
    <w:rsid w:val="00334969"/>
    <w:rsid w:val="003359FA"/>
    <w:rsid w:val="00336399"/>
    <w:rsid w:val="00336D58"/>
    <w:rsid w:val="00346D37"/>
    <w:rsid w:val="003515C0"/>
    <w:rsid w:val="003527B2"/>
    <w:rsid w:val="00355DC9"/>
    <w:rsid w:val="00357DD7"/>
    <w:rsid w:val="00363494"/>
    <w:rsid w:val="003715C4"/>
    <w:rsid w:val="003766F3"/>
    <w:rsid w:val="00385CE4"/>
    <w:rsid w:val="00386AB5"/>
    <w:rsid w:val="003915FE"/>
    <w:rsid w:val="003B093B"/>
    <w:rsid w:val="003B1540"/>
    <w:rsid w:val="003B17B4"/>
    <w:rsid w:val="003C11E8"/>
    <w:rsid w:val="003C57B9"/>
    <w:rsid w:val="003C77B5"/>
    <w:rsid w:val="003D00A5"/>
    <w:rsid w:val="003D049C"/>
    <w:rsid w:val="003D2D36"/>
    <w:rsid w:val="003D558C"/>
    <w:rsid w:val="003E21A7"/>
    <w:rsid w:val="003F43EC"/>
    <w:rsid w:val="003F6161"/>
    <w:rsid w:val="003F7FBA"/>
    <w:rsid w:val="004008EE"/>
    <w:rsid w:val="0040409D"/>
    <w:rsid w:val="004047FA"/>
    <w:rsid w:val="00406EC0"/>
    <w:rsid w:val="00413D4E"/>
    <w:rsid w:val="00416AC4"/>
    <w:rsid w:val="00417341"/>
    <w:rsid w:val="004174E4"/>
    <w:rsid w:val="00421E90"/>
    <w:rsid w:val="00427B40"/>
    <w:rsid w:val="00430384"/>
    <w:rsid w:val="00435CCF"/>
    <w:rsid w:val="0043726C"/>
    <w:rsid w:val="00437371"/>
    <w:rsid w:val="00437787"/>
    <w:rsid w:val="004405A2"/>
    <w:rsid w:val="00440ECC"/>
    <w:rsid w:val="0044369D"/>
    <w:rsid w:val="004456B1"/>
    <w:rsid w:val="004460EA"/>
    <w:rsid w:val="0045281C"/>
    <w:rsid w:val="00460E9F"/>
    <w:rsid w:val="00462C5B"/>
    <w:rsid w:val="0046647C"/>
    <w:rsid w:val="00467DDE"/>
    <w:rsid w:val="004740DB"/>
    <w:rsid w:val="00484E2A"/>
    <w:rsid w:val="00487347"/>
    <w:rsid w:val="00487DF7"/>
    <w:rsid w:val="00490750"/>
    <w:rsid w:val="004933FE"/>
    <w:rsid w:val="004A2F44"/>
    <w:rsid w:val="004B1294"/>
    <w:rsid w:val="004B1CE4"/>
    <w:rsid w:val="004B3E2D"/>
    <w:rsid w:val="004C1EE5"/>
    <w:rsid w:val="004C76E5"/>
    <w:rsid w:val="004D1EBE"/>
    <w:rsid w:val="004D2120"/>
    <w:rsid w:val="004D2BC2"/>
    <w:rsid w:val="004E064E"/>
    <w:rsid w:val="004E3E3A"/>
    <w:rsid w:val="004E73FD"/>
    <w:rsid w:val="004E7EBD"/>
    <w:rsid w:val="004F1782"/>
    <w:rsid w:val="004F6C36"/>
    <w:rsid w:val="00500FF8"/>
    <w:rsid w:val="00503E3A"/>
    <w:rsid w:val="0050626C"/>
    <w:rsid w:val="00506D66"/>
    <w:rsid w:val="00511C28"/>
    <w:rsid w:val="00512C2B"/>
    <w:rsid w:val="00514916"/>
    <w:rsid w:val="005170EB"/>
    <w:rsid w:val="0052278E"/>
    <w:rsid w:val="0052407D"/>
    <w:rsid w:val="00525BC2"/>
    <w:rsid w:val="005275CC"/>
    <w:rsid w:val="00530BC2"/>
    <w:rsid w:val="00532780"/>
    <w:rsid w:val="00534380"/>
    <w:rsid w:val="00540E76"/>
    <w:rsid w:val="00541DC1"/>
    <w:rsid w:val="00542493"/>
    <w:rsid w:val="005426B8"/>
    <w:rsid w:val="00543037"/>
    <w:rsid w:val="00547DE1"/>
    <w:rsid w:val="00554933"/>
    <w:rsid w:val="00555CA0"/>
    <w:rsid w:val="005600D0"/>
    <w:rsid w:val="005615BE"/>
    <w:rsid w:val="00564DAB"/>
    <w:rsid w:val="00567E17"/>
    <w:rsid w:val="00574FD2"/>
    <w:rsid w:val="00580639"/>
    <w:rsid w:val="0058429A"/>
    <w:rsid w:val="00586CC9"/>
    <w:rsid w:val="00593224"/>
    <w:rsid w:val="005A10A0"/>
    <w:rsid w:val="005A28C2"/>
    <w:rsid w:val="005A65C4"/>
    <w:rsid w:val="005A7B8D"/>
    <w:rsid w:val="005B10D3"/>
    <w:rsid w:val="005C22B0"/>
    <w:rsid w:val="005C42B8"/>
    <w:rsid w:val="005D22EF"/>
    <w:rsid w:val="005D795F"/>
    <w:rsid w:val="005E2E4A"/>
    <w:rsid w:val="005E4277"/>
    <w:rsid w:val="005E626C"/>
    <w:rsid w:val="005F0DB0"/>
    <w:rsid w:val="005F2D92"/>
    <w:rsid w:val="005F7248"/>
    <w:rsid w:val="00601D9E"/>
    <w:rsid w:val="00604E27"/>
    <w:rsid w:val="00612C16"/>
    <w:rsid w:val="00614E5D"/>
    <w:rsid w:val="006341EF"/>
    <w:rsid w:val="00634B84"/>
    <w:rsid w:val="00640B4B"/>
    <w:rsid w:val="00642AED"/>
    <w:rsid w:val="00644A00"/>
    <w:rsid w:val="006509FE"/>
    <w:rsid w:val="00652179"/>
    <w:rsid w:val="006578EB"/>
    <w:rsid w:val="0066687B"/>
    <w:rsid w:val="00671C9E"/>
    <w:rsid w:val="00671E8F"/>
    <w:rsid w:val="00675599"/>
    <w:rsid w:val="00685D6C"/>
    <w:rsid w:val="00686BE2"/>
    <w:rsid w:val="00686E3A"/>
    <w:rsid w:val="006957DD"/>
    <w:rsid w:val="006A4158"/>
    <w:rsid w:val="006A4B44"/>
    <w:rsid w:val="006B5DA1"/>
    <w:rsid w:val="006C1EF1"/>
    <w:rsid w:val="006C2272"/>
    <w:rsid w:val="006D3FDE"/>
    <w:rsid w:val="006E3AC3"/>
    <w:rsid w:val="006F1CEB"/>
    <w:rsid w:val="006F309A"/>
    <w:rsid w:val="006F7892"/>
    <w:rsid w:val="00700801"/>
    <w:rsid w:val="00705162"/>
    <w:rsid w:val="007067C5"/>
    <w:rsid w:val="00710839"/>
    <w:rsid w:val="007114B8"/>
    <w:rsid w:val="007118B9"/>
    <w:rsid w:val="00712F51"/>
    <w:rsid w:val="00722194"/>
    <w:rsid w:val="007221A2"/>
    <w:rsid w:val="00731EB7"/>
    <w:rsid w:val="00732126"/>
    <w:rsid w:val="0073477C"/>
    <w:rsid w:val="00735681"/>
    <w:rsid w:val="00736091"/>
    <w:rsid w:val="00740901"/>
    <w:rsid w:val="00752999"/>
    <w:rsid w:val="007655AB"/>
    <w:rsid w:val="00774052"/>
    <w:rsid w:val="007741AC"/>
    <w:rsid w:val="00775A0E"/>
    <w:rsid w:val="00775D51"/>
    <w:rsid w:val="00777672"/>
    <w:rsid w:val="00777778"/>
    <w:rsid w:val="00777EC7"/>
    <w:rsid w:val="007849F4"/>
    <w:rsid w:val="00792A52"/>
    <w:rsid w:val="0079544D"/>
    <w:rsid w:val="00795C1F"/>
    <w:rsid w:val="007979A7"/>
    <w:rsid w:val="007A0705"/>
    <w:rsid w:val="007A51AD"/>
    <w:rsid w:val="007A6D1D"/>
    <w:rsid w:val="007B2BAD"/>
    <w:rsid w:val="007B2EA0"/>
    <w:rsid w:val="007C03A0"/>
    <w:rsid w:val="007D0D30"/>
    <w:rsid w:val="007D226F"/>
    <w:rsid w:val="007D2421"/>
    <w:rsid w:val="007D709D"/>
    <w:rsid w:val="007D7CA1"/>
    <w:rsid w:val="007E1716"/>
    <w:rsid w:val="007E6245"/>
    <w:rsid w:val="007E71DE"/>
    <w:rsid w:val="007F0686"/>
    <w:rsid w:val="007F22BD"/>
    <w:rsid w:val="007F5C62"/>
    <w:rsid w:val="007F7357"/>
    <w:rsid w:val="00810C2B"/>
    <w:rsid w:val="00816208"/>
    <w:rsid w:val="00820BA2"/>
    <w:rsid w:val="00824016"/>
    <w:rsid w:val="00826640"/>
    <w:rsid w:val="00826664"/>
    <w:rsid w:val="008338E0"/>
    <w:rsid w:val="008457A4"/>
    <w:rsid w:val="00845D2F"/>
    <w:rsid w:val="00845FF5"/>
    <w:rsid w:val="0085135F"/>
    <w:rsid w:val="0085138D"/>
    <w:rsid w:val="0085526C"/>
    <w:rsid w:val="0085731E"/>
    <w:rsid w:val="00862083"/>
    <w:rsid w:val="00864020"/>
    <w:rsid w:val="00871615"/>
    <w:rsid w:val="008744CA"/>
    <w:rsid w:val="008858CA"/>
    <w:rsid w:val="00886C70"/>
    <w:rsid w:val="00892265"/>
    <w:rsid w:val="008932F7"/>
    <w:rsid w:val="008A1E33"/>
    <w:rsid w:val="008A4D55"/>
    <w:rsid w:val="008A770A"/>
    <w:rsid w:val="008B5309"/>
    <w:rsid w:val="008C4E54"/>
    <w:rsid w:val="008D6153"/>
    <w:rsid w:val="008E0C81"/>
    <w:rsid w:val="008E354B"/>
    <w:rsid w:val="008F341E"/>
    <w:rsid w:val="008F3DA7"/>
    <w:rsid w:val="008F6E7D"/>
    <w:rsid w:val="00900FAE"/>
    <w:rsid w:val="00902618"/>
    <w:rsid w:val="00905026"/>
    <w:rsid w:val="00905728"/>
    <w:rsid w:val="009067AF"/>
    <w:rsid w:val="009147D1"/>
    <w:rsid w:val="00916A21"/>
    <w:rsid w:val="00920DC4"/>
    <w:rsid w:val="00923363"/>
    <w:rsid w:val="00930341"/>
    <w:rsid w:val="00932232"/>
    <w:rsid w:val="0093285D"/>
    <w:rsid w:val="00934FBB"/>
    <w:rsid w:val="0094093C"/>
    <w:rsid w:val="00942169"/>
    <w:rsid w:val="00953E76"/>
    <w:rsid w:val="00963D21"/>
    <w:rsid w:val="009642E4"/>
    <w:rsid w:val="00964AC7"/>
    <w:rsid w:val="00967B0E"/>
    <w:rsid w:val="00971095"/>
    <w:rsid w:val="009718CB"/>
    <w:rsid w:val="00972724"/>
    <w:rsid w:val="00972D9E"/>
    <w:rsid w:val="0097691E"/>
    <w:rsid w:val="00981EEB"/>
    <w:rsid w:val="0099089E"/>
    <w:rsid w:val="00992092"/>
    <w:rsid w:val="00995DB2"/>
    <w:rsid w:val="009A0A70"/>
    <w:rsid w:val="009A2075"/>
    <w:rsid w:val="009A6300"/>
    <w:rsid w:val="009B5143"/>
    <w:rsid w:val="009C5DD8"/>
    <w:rsid w:val="009D084A"/>
    <w:rsid w:val="009D258F"/>
    <w:rsid w:val="009D3A7E"/>
    <w:rsid w:val="009D3AC8"/>
    <w:rsid w:val="009D4E5F"/>
    <w:rsid w:val="009D5237"/>
    <w:rsid w:val="009E0ECD"/>
    <w:rsid w:val="009E2E8E"/>
    <w:rsid w:val="009E2F31"/>
    <w:rsid w:val="009E3468"/>
    <w:rsid w:val="009E351A"/>
    <w:rsid w:val="009E40C2"/>
    <w:rsid w:val="009F2645"/>
    <w:rsid w:val="00A01982"/>
    <w:rsid w:val="00A035FA"/>
    <w:rsid w:val="00A05E28"/>
    <w:rsid w:val="00A06853"/>
    <w:rsid w:val="00A07515"/>
    <w:rsid w:val="00A11D86"/>
    <w:rsid w:val="00A20BB3"/>
    <w:rsid w:val="00A2112D"/>
    <w:rsid w:val="00A25828"/>
    <w:rsid w:val="00A33471"/>
    <w:rsid w:val="00A4387D"/>
    <w:rsid w:val="00A45266"/>
    <w:rsid w:val="00A56822"/>
    <w:rsid w:val="00A57064"/>
    <w:rsid w:val="00A75E46"/>
    <w:rsid w:val="00A77C6C"/>
    <w:rsid w:val="00A85B4E"/>
    <w:rsid w:val="00AB6B6D"/>
    <w:rsid w:val="00AB7510"/>
    <w:rsid w:val="00AC5CEF"/>
    <w:rsid w:val="00AE35EA"/>
    <w:rsid w:val="00AE7CB8"/>
    <w:rsid w:val="00AF4B32"/>
    <w:rsid w:val="00AF67C3"/>
    <w:rsid w:val="00B026A7"/>
    <w:rsid w:val="00B02770"/>
    <w:rsid w:val="00B05379"/>
    <w:rsid w:val="00B3671D"/>
    <w:rsid w:val="00B403A9"/>
    <w:rsid w:val="00B43349"/>
    <w:rsid w:val="00B43E8B"/>
    <w:rsid w:val="00B45787"/>
    <w:rsid w:val="00B50B20"/>
    <w:rsid w:val="00B533E7"/>
    <w:rsid w:val="00B55C52"/>
    <w:rsid w:val="00B605C5"/>
    <w:rsid w:val="00B60726"/>
    <w:rsid w:val="00B61A10"/>
    <w:rsid w:val="00B626F9"/>
    <w:rsid w:val="00B6332C"/>
    <w:rsid w:val="00B74548"/>
    <w:rsid w:val="00B74C41"/>
    <w:rsid w:val="00B848CA"/>
    <w:rsid w:val="00B90C5F"/>
    <w:rsid w:val="00B956D5"/>
    <w:rsid w:val="00B96BAD"/>
    <w:rsid w:val="00BA057C"/>
    <w:rsid w:val="00BA34CC"/>
    <w:rsid w:val="00BA3F62"/>
    <w:rsid w:val="00BA6663"/>
    <w:rsid w:val="00BA68AE"/>
    <w:rsid w:val="00BA695A"/>
    <w:rsid w:val="00BB3308"/>
    <w:rsid w:val="00BB548B"/>
    <w:rsid w:val="00BB6D67"/>
    <w:rsid w:val="00BB7B78"/>
    <w:rsid w:val="00BC07AA"/>
    <w:rsid w:val="00BC310C"/>
    <w:rsid w:val="00BC36E5"/>
    <w:rsid w:val="00BC482A"/>
    <w:rsid w:val="00BC6AE3"/>
    <w:rsid w:val="00BC7DAD"/>
    <w:rsid w:val="00BD091A"/>
    <w:rsid w:val="00BD148E"/>
    <w:rsid w:val="00BD3CB2"/>
    <w:rsid w:val="00BE05D5"/>
    <w:rsid w:val="00BE1F85"/>
    <w:rsid w:val="00BE2246"/>
    <w:rsid w:val="00BE29A4"/>
    <w:rsid w:val="00BF4A91"/>
    <w:rsid w:val="00C00AA7"/>
    <w:rsid w:val="00C02F08"/>
    <w:rsid w:val="00C0498B"/>
    <w:rsid w:val="00C23606"/>
    <w:rsid w:val="00C23CFC"/>
    <w:rsid w:val="00C254B3"/>
    <w:rsid w:val="00C27E7E"/>
    <w:rsid w:val="00C32D6B"/>
    <w:rsid w:val="00C35487"/>
    <w:rsid w:val="00C3591F"/>
    <w:rsid w:val="00C3602B"/>
    <w:rsid w:val="00C36471"/>
    <w:rsid w:val="00C37414"/>
    <w:rsid w:val="00C37D73"/>
    <w:rsid w:val="00C44BDE"/>
    <w:rsid w:val="00C53A8E"/>
    <w:rsid w:val="00C5607C"/>
    <w:rsid w:val="00C6561F"/>
    <w:rsid w:val="00C73C06"/>
    <w:rsid w:val="00C7487F"/>
    <w:rsid w:val="00C74DED"/>
    <w:rsid w:val="00C7633F"/>
    <w:rsid w:val="00C81BF0"/>
    <w:rsid w:val="00C829B7"/>
    <w:rsid w:val="00C82B1C"/>
    <w:rsid w:val="00C848B9"/>
    <w:rsid w:val="00C96EDA"/>
    <w:rsid w:val="00CA5903"/>
    <w:rsid w:val="00CB217B"/>
    <w:rsid w:val="00CB2C15"/>
    <w:rsid w:val="00CC258F"/>
    <w:rsid w:val="00CC27AB"/>
    <w:rsid w:val="00CC7962"/>
    <w:rsid w:val="00CD1FBB"/>
    <w:rsid w:val="00CD32B4"/>
    <w:rsid w:val="00CE7720"/>
    <w:rsid w:val="00CF2561"/>
    <w:rsid w:val="00CF2C28"/>
    <w:rsid w:val="00CF518E"/>
    <w:rsid w:val="00D00437"/>
    <w:rsid w:val="00D04F4B"/>
    <w:rsid w:val="00D3300A"/>
    <w:rsid w:val="00D330B2"/>
    <w:rsid w:val="00D3462C"/>
    <w:rsid w:val="00D34E55"/>
    <w:rsid w:val="00D363AD"/>
    <w:rsid w:val="00D376F5"/>
    <w:rsid w:val="00D44326"/>
    <w:rsid w:val="00D478E2"/>
    <w:rsid w:val="00D506A5"/>
    <w:rsid w:val="00D52EB9"/>
    <w:rsid w:val="00D544C8"/>
    <w:rsid w:val="00D559C3"/>
    <w:rsid w:val="00D57B59"/>
    <w:rsid w:val="00D628DC"/>
    <w:rsid w:val="00D65E69"/>
    <w:rsid w:val="00D76A7E"/>
    <w:rsid w:val="00D77A4C"/>
    <w:rsid w:val="00D80CFE"/>
    <w:rsid w:val="00D91D76"/>
    <w:rsid w:val="00D91DB0"/>
    <w:rsid w:val="00D96815"/>
    <w:rsid w:val="00DA0C46"/>
    <w:rsid w:val="00DA403B"/>
    <w:rsid w:val="00DA7B2D"/>
    <w:rsid w:val="00DB4584"/>
    <w:rsid w:val="00DC6C3E"/>
    <w:rsid w:val="00DD0950"/>
    <w:rsid w:val="00DD71F8"/>
    <w:rsid w:val="00DE2CA2"/>
    <w:rsid w:val="00DE3432"/>
    <w:rsid w:val="00DF33FA"/>
    <w:rsid w:val="00E00CB6"/>
    <w:rsid w:val="00E054A7"/>
    <w:rsid w:val="00E07B3A"/>
    <w:rsid w:val="00E111BA"/>
    <w:rsid w:val="00E12D79"/>
    <w:rsid w:val="00E14826"/>
    <w:rsid w:val="00E20B90"/>
    <w:rsid w:val="00E23682"/>
    <w:rsid w:val="00E24588"/>
    <w:rsid w:val="00E24EB4"/>
    <w:rsid w:val="00E2593F"/>
    <w:rsid w:val="00E2764F"/>
    <w:rsid w:val="00E320A3"/>
    <w:rsid w:val="00E32253"/>
    <w:rsid w:val="00E3651C"/>
    <w:rsid w:val="00E37C85"/>
    <w:rsid w:val="00E410AA"/>
    <w:rsid w:val="00E51649"/>
    <w:rsid w:val="00E5391C"/>
    <w:rsid w:val="00E654DC"/>
    <w:rsid w:val="00E66571"/>
    <w:rsid w:val="00E7038A"/>
    <w:rsid w:val="00E714E1"/>
    <w:rsid w:val="00E9251F"/>
    <w:rsid w:val="00E9296A"/>
    <w:rsid w:val="00E9361D"/>
    <w:rsid w:val="00E950B7"/>
    <w:rsid w:val="00EB0200"/>
    <w:rsid w:val="00EB50B2"/>
    <w:rsid w:val="00EB62CA"/>
    <w:rsid w:val="00EB6760"/>
    <w:rsid w:val="00EC1F84"/>
    <w:rsid w:val="00EC37F9"/>
    <w:rsid w:val="00EC611C"/>
    <w:rsid w:val="00ED3C0C"/>
    <w:rsid w:val="00EE1618"/>
    <w:rsid w:val="00EF30BD"/>
    <w:rsid w:val="00F0057C"/>
    <w:rsid w:val="00F0172E"/>
    <w:rsid w:val="00F01DAF"/>
    <w:rsid w:val="00F02383"/>
    <w:rsid w:val="00F02BE9"/>
    <w:rsid w:val="00F078BF"/>
    <w:rsid w:val="00F10CCE"/>
    <w:rsid w:val="00F16A6F"/>
    <w:rsid w:val="00F17F9B"/>
    <w:rsid w:val="00F2058C"/>
    <w:rsid w:val="00F2765C"/>
    <w:rsid w:val="00F27933"/>
    <w:rsid w:val="00F300FF"/>
    <w:rsid w:val="00F35BA0"/>
    <w:rsid w:val="00F4281E"/>
    <w:rsid w:val="00F440CF"/>
    <w:rsid w:val="00F51FCE"/>
    <w:rsid w:val="00F5276A"/>
    <w:rsid w:val="00F536DE"/>
    <w:rsid w:val="00F570FA"/>
    <w:rsid w:val="00F6168E"/>
    <w:rsid w:val="00F623CD"/>
    <w:rsid w:val="00F65A3D"/>
    <w:rsid w:val="00F67782"/>
    <w:rsid w:val="00F724A5"/>
    <w:rsid w:val="00F75E23"/>
    <w:rsid w:val="00F76294"/>
    <w:rsid w:val="00F8216A"/>
    <w:rsid w:val="00F9220F"/>
    <w:rsid w:val="00F946AF"/>
    <w:rsid w:val="00F94C1B"/>
    <w:rsid w:val="00F95510"/>
    <w:rsid w:val="00FA49FB"/>
    <w:rsid w:val="00FB2685"/>
    <w:rsid w:val="00FB583A"/>
    <w:rsid w:val="00FB6C5B"/>
    <w:rsid w:val="00FB7026"/>
    <w:rsid w:val="00FC156E"/>
    <w:rsid w:val="00FC587E"/>
    <w:rsid w:val="00FD05A8"/>
    <w:rsid w:val="00FD1987"/>
    <w:rsid w:val="00FD665B"/>
    <w:rsid w:val="00FE0DB9"/>
    <w:rsid w:val="00FE40C9"/>
    <w:rsid w:val="00FF06B1"/>
    <w:rsid w:val="00FF1381"/>
    <w:rsid w:val="00FF233B"/>
    <w:rsid w:val="00FF4444"/>
    <w:rsid w:val="00FF7A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5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541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1DC1"/>
    <w:rPr>
      <w:rFonts w:ascii="Tahoma" w:hAnsi="Tahoma" w:cs="Tahoma"/>
      <w:sz w:val="16"/>
      <w:szCs w:val="16"/>
    </w:rPr>
  </w:style>
  <w:style w:type="paragraph" w:styleId="Cabealho">
    <w:name w:val="header"/>
    <w:basedOn w:val="Normal"/>
    <w:link w:val="CabealhoChar"/>
    <w:uiPriority w:val="99"/>
    <w:unhideWhenUsed/>
    <w:rsid w:val="00E2764F"/>
    <w:pPr>
      <w:tabs>
        <w:tab w:val="center" w:pos="4419"/>
        <w:tab w:val="right" w:pos="8838"/>
      </w:tabs>
      <w:spacing w:after="0" w:line="240" w:lineRule="auto"/>
    </w:pPr>
    <w:rPr>
      <w:rFonts w:ascii="Arial" w:eastAsia="Times New Roman" w:hAnsi="Arial" w:cs="Arial"/>
      <w:sz w:val="24"/>
      <w:szCs w:val="24"/>
      <w:lang w:eastAsia="pt-BR"/>
    </w:rPr>
  </w:style>
  <w:style w:type="character" w:customStyle="1" w:styleId="CabealhoChar">
    <w:name w:val="Cabeçalho Char"/>
    <w:basedOn w:val="Fontepargpadro"/>
    <w:link w:val="Cabealho"/>
    <w:uiPriority w:val="99"/>
    <w:rsid w:val="00E2764F"/>
    <w:rPr>
      <w:rFonts w:ascii="Arial" w:eastAsia="Times New Roman" w:hAnsi="Arial" w:cs="Arial"/>
      <w:sz w:val="24"/>
      <w:szCs w:val="24"/>
      <w:lang w:eastAsia="pt-BR"/>
    </w:rPr>
  </w:style>
  <w:style w:type="paragraph" w:styleId="PargrafodaLista">
    <w:name w:val="List Paragraph"/>
    <w:basedOn w:val="Normal"/>
    <w:uiPriority w:val="34"/>
    <w:qFormat/>
    <w:rsid w:val="002B79DD"/>
    <w:pPr>
      <w:ind w:left="720"/>
      <w:contextualSpacing/>
    </w:pPr>
  </w:style>
  <w:style w:type="character" w:styleId="nfase">
    <w:name w:val="Emphasis"/>
    <w:qFormat/>
    <w:rsid w:val="0028003A"/>
    <w:rPr>
      <w:i/>
      <w:iCs/>
    </w:rPr>
  </w:style>
  <w:style w:type="paragraph" w:styleId="NormalWeb">
    <w:name w:val="Normal (Web)"/>
    <w:basedOn w:val="Normal"/>
    <w:uiPriority w:val="99"/>
    <w:rsid w:val="00DA403B"/>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NormalArial">
    <w:name w:val="Normal + Arial"/>
    <w:aliases w:val="11,5 pt,Justificado,Primeira linha:  2,22 cm"/>
    <w:basedOn w:val="NormalWeb"/>
    <w:rsid w:val="00DA403B"/>
    <w:pPr>
      <w:spacing w:line="360" w:lineRule="auto"/>
      <w:ind w:firstLine="1276"/>
      <w:jc w:val="both"/>
    </w:pPr>
    <w:rPr>
      <w:rFonts w:ascii="Arial" w:hAnsi="Arial" w:cs="Arial"/>
      <w:color w:val="0000FF"/>
      <w:spacing w:val="-2"/>
      <w:sz w:val="23"/>
      <w:szCs w:val="23"/>
      <w:lang w:eastAsia="zh-CN"/>
    </w:rPr>
  </w:style>
  <w:style w:type="paragraph" w:styleId="Rodap">
    <w:name w:val="footer"/>
    <w:basedOn w:val="Normal"/>
    <w:link w:val="RodapChar"/>
    <w:uiPriority w:val="99"/>
    <w:unhideWhenUsed/>
    <w:rsid w:val="00824016"/>
    <w:pPr>
      <w:tabs>
        <w:tab w:val="center" w:pos="4252"/>
        <w:tab w:val="right" w:pos="8504"/>
      </w:tabs>
      <w:spacing w:after="0" w:line="240" w:lineRule="auto"/>
    </w:pPr>
  </w:style>
  <w:style w:type="character" w:customStyle="1" w:styleId="RodapChar">
    <w:name w:val="Rodapé Char"/>
    <w:basedOn w:val="Fontepargpadro"/>
    <w:link w:val="Rodap"/>
    <w:uiPriority w:val="99"/>
    <w:rsid w:val="00824016"/>
  </w:style>
  <w:style w:type="character" w:styleId="Hyperlink">
    <w:name w:val="Hyperlink"/>
    <w:basedOn w:val="Fontepargpadro"/>
    <w:uiPriority w:val="99"/>
    <w:unhideWhenUsed/>
    <w:rsid w:val="00B50B20"/>
    <w:rPr>
      <w:color w:val="0000FF" w:themeColor="hyperlink"/>
      <w:u w:val="single"/>
    </w:rPr>
  </w:style>
  <w:style w:type="paragraph" w:styleId="Textodenotaderodap">
    <w:name w:val="footnote text"/>
    <w:basedOn w:val="Normal"/>
    <w:link w:val="TextodenotaderodapChar"/>
    <w:unhideWhenUsed/>
    <w:rsid w:val="00301C42"/>
    <w:pPr>
      <w:spacing w:after="0" w:line="240" w:lineRule="auto"/>
    </w:pPr>
    <w:rPr>
      <w:sz w:val="20"/>
      <w:szCs w:val="20"/>
    </w:rPr>
  </w:style>
  <w:style w:type="character" w:customStyle="1" w:styleId="TextodenotaderodapChar">
    <w:name w:val="Texto de nota de rodapé Char"/>
    <w:basedOn w:val="Fontepargpadro"/>
    <w:link w:val="Textodenotaderodap"/>
    <w:rsid w:val="00301C42"/>
    <w:rPr>
      <w:sz w:val="20"/>
      <w:szCs w:val="20"/>
    </w:rPr>
  </w:style>
  <w:style w:type="character" w:styleId="Refdenotaderodap">
    <w:name w:val="footnote reference"/>
    <w:basedOn w:val="Fontepargpadro"/>
    <w:semiHidden/>
    <w:unhideWhenUsed/>
    <w:rsid w:val="00301C42"/>
    <w:rPr>
      <w:vertAlign w:val="superscript"/>
    </w:rPr>
  </w:style>
  <w:style w:type="character" w:styleId="Forte">
    <w:name w:val="Strong"/>
    <w:uiPriority w:val="22"/>
    <w:qFormat/>
    <w:rsid w:val="00FE40C9"/>
    <w:rPr>
      <w:b/>
      <w:bCs/>
    </w:rPr>
  </w:style>
  <w:style w:type="paragraph" w:styleId="Recuodecorpodetexto">
    <w:name w:val="Body Text Indent"/>
    <w:basedOn w:val="Normal"/>
    <w:link w:val="RecuodecorpodetextoChar"/>
    <w:semiHidden/>
    <w:rsid w:val="00116E5F"/>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semiHidden/>
    <w:rsid w:val="00116E5F"/>
    <w:rPr>
      <w:rFonts w:ascii="Times New Roman" w:eastAsia="Times New Roman" w:hAnsi="Times New Roman" w:cs="Times New Roman"/>
      <w:sz w:val="20"/>
      <w:szCs w:val="20"/>
      <w:lang w:eastAsia="pt-BR"/>
    </w:rPr>
  </w:style>
  <w:style w:type="table" w:styleId="Tabelacomgrade">
    <w:name w:val="Table Grid"/>
    <w:basedOn w:val="Tabelanormal"/>
    <w:uiPriority w:val="59"/>
    <w:rsid w:val="00D34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BA3F62"/>
  </w:style>
  <w:style w:type="paragraph" w:customStyle="1" w:styleId="padro">
    <w:name w:val="padro"/>
    <w:basedOn w:val="Normal"/>
    <w:rsid w:val="001655E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58412430">
      <w:bodyDiv w:val="1"/>
      <w:marLeft w:val="0"/>
      <w:marRight w:val="0"/>
      <w:marTop w:val="0"/>
      <w:marBottom w:val="0"/>
      <w:divBdr>
        <w:top w:val="none" w:sz="0" w:space="0" w:color="auto"/>
        <w:left w:val="none" w:sz="0" w:space="0" w:color="auto"/>
        <w:bottom w:val="none" w:sz="0" w:space="0" w:color="auto"/>
        <w:right w:val="none" w:sz="0" w:space="0" w:color="auto"/>
      </w:divBdr>
    </w:div>
    <w:div w:id="365525313">
      <w:bodyDiv w:val="1"/>
      <w:marLeft w:val="0"/>
      <w:marRight w:val="0"/>
      <w:marTop w:val="0"/>
      <w:marBottom w:val="0"/>
      <w:divBdr>
        <w:top w:val="none" w:sz="0" w:space="0" w:color="auto"/>
        <w:left w:val="none" w:sz="0" w:space="0" w:color="auto"/>
        <w:bottom w:val="none" w:sz="0" w:space="0" w:color="auto"/>
        <w:right w:val="none" w:sz="0" w:space="0" w:color="auto"/>
      </w:divBdr>
    </w:div>
    <w:div w:id="772091190">
      <w:bodyDiv w:val="1"/>
      <w:marLeft w:val="0"/>
      <w:marRight w:val="0"/>
      <w:marTop w:val="0"/>
      <w:marBottom w:val="0"/>
      <w:divBdr>
        <w:top w:val="none" w:sz="0" w:space="0" w:color="auto"/>
        <w:left w:val="none" w:sz="0" w:space="0" w:color="auto"/>
        <w:bottom w:val="none" w:sz="0" w:space="0" w:color="auto"/>
        <w:right w:val="none" w:sz="0" w:space="0" w:color="auto"/>
      </w:divBdr>
    </w:div>
    <w:div w:id="10453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yperlink" Target="http://www.dicon.ufla.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con.ufla.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on.ufla.br/" TargetMode="External"/><Relationship Id="rId5" Type="http://schemas.openxmlformats.org/officeDocument/2006/relationships/webSettings" Target="webSettings.xml"/><Relationship Id="rId15" Type="http://schemas.openxmlformats.org/officeDocument/2006/relationships/hyperlink" Target="http://www.dicon.ufla.br/" TargetMode="External"/><Relationship Id="rId10" Type="http://schemas.openxmlformats.org/officeDocument/2006/relationships/hyperlink" Target="http://www.dicon.ufla.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con.ufla.br/" TargetMode="External"/><Relationship Id="rId14" Type="http://schemas.openxmlformats.org/officeDocument/2006/relationships/hyperlink" Target="http://www.dicon.ufl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F23F-9508-497C-890F-28620600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4189</Words>
  <Characters>22622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DICON</cp:lastModifiedBy>
  <cp:revision>7</cp:revision>
  <cp:lastPrinted>2019-09-18T21:28:00Z</cp:lastPrinted>
  <dcterms:created xsi:type="dcterms:W3CDTF">2019-09-18T21:02:00Z</dcterms:created>
  <dcterms:modified xsi:type="dcterms:W3CDTF">2019-09-27T19:24:00Z</dcterms:modified>
</cp:coreProperties>
</file>